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E0070" w14:textId="77777777" w:rsidR="00664279" w:rsidRPr="00127C20" w:rsidRDefault="00664279" w:rsidP="00664279">
      <w:pPr>
        <w:jc w:val="center"/>
        <w:rPr>
          <w:rFonts w:ascii="Arial" w:hAnsi="Arial" w:cs="Arial"/>
          <w:b/>
          <w:bCs/>
          <w:sz w:val="28"/>
          <w:szCs w:val="28"/>
        </w:rPr>
      </w:pPr>
      <w:r w:rsidRPr="00127C20">
        <w:rPr>
          <w:rFonts w:ascii="Arial" w:hAnsi="Arial" w:cs="Arial"/>
          <w:b/>
          <w:bCs/>
          <w:sz w:val="28"/>
          <w:szCs w:val="28"/>
        </w:rPr>
        <w:t>Dokumentace pro provedení stavby</w:t>
      </w:r>
    </w:p>
    <w:p w14:paraId="5423A213" w14:textId="77777777" w:rsidR="00664279" w:rsidRDefault="00664279" w:rsidP="00664279">
      <w:pPr>
        <w:jc w:val="center"/>
        <w:rPr>
          <w:rFonts w:ascii="Arial" w:hAnsi="Arial" w:cs="Arial"/>
          <w:b/>
          <w:bCs/>
          <w:sz w:val="20"/>
          <w:szCs w:val="20"/>
        </w:rPr>
      </w:pPr>
      <w:r w:rsidRPr="00127C20">
        <w:rPr>
          <w:rFonts w:ascii="Arial" w:hAnsi="Arial" w:cs="Arial"/>
          <w:b/>
          <w:bCs/>
          <w:sz w:val="20"/>
          <w:szCs w:val="20"/>
        </w:rPr>
        <w:t xml:space="preserve">Tato projektová dokumentace byla vypracována v souladu s vyhláškou č. 131/2024 Sb., </w:t>
      </w:r>
    </w:p>
    <w:p w14:paraId="760DA77D" w14:textId="77777777" w:rsidR="00664279" w:rsidRDefault="00664279" w:rsidP="00664279">
      <w:pPr>
        <w:jc w:val="center"/>
        <w:rPr>
          <w:rFonts w:ascii="Arial" w:hAnsi="Arial" w:cs="Arial"/>
          <w:b/>
          <w:bCs/>
          <w:sz w:val="20"/>
          <w:szCs w:val="20"/>
        </w:rPr>
      </w:pPr>
      <w:r w:rsidRPr="00127C20">
        <w:rPr>
          <w:rFonts w:ascii="Arial" w:hAnsi="Arial" w:cs="Arial"/>
          <w:b/>
          <w:bCs/>
          <w:sz w:val="20"/>
          <w:szCs w:val="20"/>
        </w:rPr>
        <w:t>o dokumentaci staveb, dle přílohy č. 8</w:t>
      </w:r>
    </w:p>
    <w:p w14:paraId="04DF5888" w14:textId="77777777" w:rsidR="00664279" w:rsidRPr="00127C20" w:rsidRDefault="00664279" w:rsidP="00664279">
      <w:pPr>
        <w:jc w:val="center"/>
        <w:rPr>
          <w:rFonts w:ascii="Arial" w:hAnsi="Arial" w:cs="Arial"/>
          <w:b/>
          <w:bCs/>
          <w:sz w:val="20"/>
          <w:szCs w:val="20"/>
        </w:rPr>
      </w:pPr>
      <w:r w:rsidRPr="00127C20">
        <w:rPr>
          <w:rFonts w:ascii="Arial" w:hAnsi="Arial" w:cs="Arial"/>
          <w:b/>
          <w:bCs/>
          <w:sz w:val="20"/>
          <w:szCs w:val="20"/>
        </w:rPr>
        <w:t>D.1.2.5 Technika prostředí staveb – Silnoproud</w:t>
      </w:r>
    </w:p>
    <w:p w14:paraId="0753FF19" w14:textId="0981E573" w:rsidR="00664279" w:rsidRPr="00B81665" w:rsidRDefault="00664279" w:rsidP="00664279">
      <w:pPr>
        <w:widowControl/>
        <w:jc w:val="center"/>
        <w:rPr>
          <w:rFonts w:ascii="Arial" w:eastAsia="Times New Roman" w:hAnsi="Arial" w:cs="Tahoma"/>
          <w:sz w:val="28"/>
          <w:szCs w:val="28"/>
          <w:lang w:eastAsia="hi-IN" w:bidi="hi-IN"/>
        </w:rPr>
      </w:pPr>
      <w:r w:rsidRPr="00B81665">
        <w:rPr>
          <w:rFonts w:ascii="Arial" w:eastAsia="Times New Roman" w:hAnsi="Arial" w:cs="Tahoma"/>
          <w:sz w:val="20"/>
          <w:szCs w:val="20"/>
          <w:lang w:eastAsia="hi-IN" w:bidi="hi-IN"/>
        </w:rPr>
        <w:t xml:space="preserve">číslo zakázky: </w:t>
      </w:r>
      <w:r w:rsidR="00907147">
        <w:rPr>
          <w:rFonts w:ascii="Arial" w:eastAsia="Times New Roman" w:hAnsi="Arial" w:cs="Tahoma"/>
          <w:sz w:val="20"/>
          <w:szCs w:val="20"/>
          <w:lang w:eastAsia="hi-IN" w:bidi="hi-IN"/>
        </w:rPr>
        <w:t>3</w:t>
      </w:r>
      <w:r w:rsidR="00A94786">
        <w:rPr>
          <w:rFonts w:ascii="Arial" w:eastAsia="Times New Roman" w:hAnsi="Arial" w:cs="Tahoma"/>
          <w:sz w:val="20"/>
          <w:szCs w:val="20"/>
          <w:lang w:eastAsia="hi-IN" w:bidi="hi-IN"/>
        </w:rPr>
        <w:t>1</w:t>
      </w:r>
      <w:r w:rsidR="00B831F8">
        <w:rPr>
          <w:rFonts w:ascii="Arial" w:eastAsia="Times New Roman" w:hAnsi="Arial" w:cs="Tahoma"/>
          <w:sz w:val="20"/>
          <w:szCs w:val="20"/>
          <w:lang w:eastAsia="hi-IN" w:bidi="hi-IN"/>
        </w:rPr>
        <w:t>2</w:t>
      </w:r>
      <w:r w:rsidRPr="00B81665">
        <w:rPr>
          <w:rFonts w:ascii="Arial" w:eastAsia="Times New Roman" w:hAnsi="Arial" w:cs="Tahoma"/>
          <w:sz w:val="20"/>
          <w:szCs w:val="20"/>
          <w:lang w:eastAsia="hi-IN" w:bidi="hi-IN"/>
        </w:rPr>
        <w:t>/</w:t>
      </w:r>
      <w:r>
        <w:rPr>
          <w:rFonts w:ascii="Arial" w:eastAsia="Times New Roman" w:hAnsi="Arial" w:cs="Tahoma"/>
          <w:sz w:val="20"/>
          <w:szCs w:val="20"/>
          <w:lang w:eastAsia="hi-IN" w:bidi="hi-IN"/>
        </w:rPr>
        <w:t>2</w:t>
      </w:r>
      <w:r w:rsidR="00EC1C0A">
        <w:rPr>
          <w:rFonts w:ascii="Arial" w:eastAsia="Times New Roman" w:hAnsi="Arial" w:cs="Tahoma"/>
          <w:sz w:val="20"/>
          <w:szCs w:val="20"/>
          <w:lang w:eastAsia="hi-IN" w:bidi="hi-IN"/>
        </w:rPr>
        <w:t>5</w:t>
      </w:r>
    </w:p>
    <w:p w14:paraId="3C6E2392" w14:textId="77777777" w:rsidR="00664279" w:rsidRPr="00B81665" w:rsidRDefault="00664279" w:rsidP="00664279">
      <w:pPr>
        <w:widowControl/>
        <w:jc w:val="both"/>
        <w:rPr>
          <w:rFonts w:ascii="Arial" w:eastAsia="Times New Roman" w:hAnsi="Arial" w:cs="Tahoma"/>
          <w:sz w:val="20"/>
          <w:szCs w:val="20"/>
          <w:lang w:eastAsia="hi-IN" w:bidi="hi-IN"/>
        </w:rPr>
      </w:pPr>
    </w:p>
    <w:p w14:paraId="6857686F" w14:textId="77777777" w:rsidR="00664279" w:rsidRDefault="00664279" w:rsidP="00664279">
      <w:pPr>
        <w:widowControl/>
        <w:jc w:val="both"/>
        <w:rPr>
          <w:rFonts w:ascii="Arial" w:eastAsia="Times New Roman" w:hAnsi="Arial" w:cs="Tahoma"/>
          <w:b/>
          <w:sz w:val="20"/>
          <w:szCs w:val="20"/>
          <w:u w:val="single"/>
          <w:lang w:eastAsia="hi-IN" w:bidi="hi-IN"/>
        </w:rPr>
      </w:pPr>
    </w:p>
    <w:p w14:paraId="7C4E66B4" w14:textId="77777777" w:rsidR="00664279" w:rsidRDefault="00664279" w:rsidP="00664279">
      <w:pPr>
        <w:widowControl/>
        <w:jc w:val="both"/>
        <w:rPr>
          <w:rFonts w:ascii="Arial" w:eastAsia="Times New Roman" w:hAnsi="Arial" w:cs="Tahoma"/>
          <w:b/>
          <w:sz w:val="20"/>
          <w:szCs w:val="20"/>
          <w:u w:val="single"/>
          <w:lang w:eastAsia="hi-IN" w:bidi="hi-IN"/>
        </w:rPr>
      </w:pPr>
    </w:p>
    <w:p w14:paraId="79BDC385" w14:textId="77777777" w:rsidR="00664279" w:rsidRDefault="00664279" w:rsidP="00664279">
      <w:pPr>
        <w:widowControl/>
        <w:jc w:val="both"/>
        <w:rPr>
          <w:rFonts w:ascii="Arial" w:eastAsia="Times New Roman" w:hAnsi="Arial" w:cs="Tahoma"/>
          <w:b/>
          <w:sz w:val="20"/>
          <w:szCs w:val="20"/>
          <w:lang w:eastAsia="hi-IN" w:bidi="hi-IN"/>
        </w:rPr>
      </w:pPr>
      <w:bookmarkStart w:id="0" w:name="_Hlk181275610"/>
    </w:p>
    <w:bookmarkEnd w:id="0"/>
    <w:p w14:paraId="0002ADC5" w14:textId="77777777" w:rsidR="00664279" w:rsidRPr="007C7721" w:rsidRDefault="00664279" w:rsidP="00664279">
      <w:pPr>
        <w:widowControl/>
        <w:jc w:val="both"/>
        <w:rPr>
          <w:rFonts w:ascii="Arial" w:eastAsia="Times New Roman" w:hAnsi="Arial" w:cs="Tahoma"/>
          <w:b/>
          <w:sz w:val="20"/>
          <w:szCs w:val="20"/>
          <w:u w:val="single"/>
          <w:lang w:eastAsia="hi-IN" w:bidi="hi-IN"/>
        </w:rPr>
      </w:pPr>
      <w:r w:rsidRPr="009B25A0">
        <w:rPr>
          <w:rFonts w:ascii="Arial" w:eastAsia="Times New Roman" w:hAnsi="Arial" w:cs="Tahoma"/>
          <w:b/>
          <w:sz w:val="20"/>
          <w:szCs w:val="20"/>
          <w:lang w:eastAsia="hi-IN" w:bidi="hi-IN"/>
        </w:rPr>
        <w:t>a</w:t>
      </w:r>
      <w:r>
        <w:rPr>
          <w:rFonts w:ascii="Arial" w:eastAsia="Times New Roman" w:hAnsi="Arial" w:cs="Tahoma"/>
          <w:b/>
          <w:sz w:val="20"/>
          <w:szCs w:val="20"/>
          <w:lang w:eastAsia="hi-IN" w:bidi="hi-IN"/>
        </w:rPr>
        <w:t>.1</w:t>
      </w:r>
      <w:r w:rsidRPr="009B25A0">
        <w:rPr>
          <w:rFonts w:ascii="Arial" w:eastAsia="Times New Roman" w:hAnsi="Arial" w:cs="Tahoma"/>
          <w:b/>
          <w:sz w:val="20"/>
          <w:szCs w:val="20"/>
          <w:lang w:eastAsia="hi-IN" w:bidi="hi-IN"/>
        </w:rPr>
        <w:t xml:space="preserve">) – </w:t>
      </w:r>
      <w:r w:rsidRPr="007C7721">
        <w:rPr>
          <w:rFonts w:ascii="Arial" w:eastAsia="Times New Roman" w:hAnsi="Arial" w:cs="Tahoma"/>
          <w:b/>
          <w:sz w:val="20"/>
          <w:szCs w:val="20"/>
          <w:u w:val="single"/>
          <w:lang w:eastAsia="hi-IN" w:bidi="hi-IN"/>
        </w:rPr>
        <w:t>Investor</w:t>
      </w:r>
      <w:r>
        <w:rPr>
          <w:rFonts w:ascii="Arial" w:eastAsia="Times New Roman" w:hAnsi="Arial" w:cs="Tahoma"/>
          <w:b/>
          <w:sz w:val="20"/>
          <w:szCs w:val="20"/>
          <w:u w:val="single"/>
          <w:lang w:eastAsia="hi-IN" w:bidi="hi-IN"/>
        </w:rPr>
        <w:t>:</w:t>
      </w:r>
    </w:p>
    <w:p w14:paraId="01D11A23" w14:textId="77777777" w:rsidR="00664279" w:rsidRPr="007C7721" w:rsidRDefault="00664279" w:rsidP="00664279">
      <w:pPr>
        <w:widowControl/>
        <w:jc w:val="both"/>
        <w:rPr>
          <w:rFonts w:ascii="Arial" w:eastAsia="Times New Roman" w:hAnsi="Arial" w:cs="Tahoma"/>
          <w:b/>
          <w:sz w:val="20"/>
          <w:szCs w:val="20"/>
          <w:u w:val="single"/>
          <w:lang w:eastAsia="hi-IN" w:bidi="hi-IN"/>
        </w:rPr>
      </w:pPr>
    </w:p>
    <w:p w14:paraId="207E2BBD" w14:textId="77777777" w:rsidR="00B831F8" w:rsidRPr="003F51B6" w:rsidRDefault="00B831F8" w:rsidP="00B831F8">
      <w:pPr>
        <w:widowControl/>
        <w:ind w:firstLine="709"/>
        <w:jc w:val="both"/>
        <w:rPr>
          <w:rFonts w:ascii="Arial" w:eastAsia="Times New Roman" w:hAnsi="Arial" w:cs="Tahoma"/>
          <w:color w:val="FF0000"/>
          <w:sz w:val="20"/>
          <w:szCs w:val="20"/>
          <w:lang w:eastAsia="hi-IN" w:bidi="hi-IN"/>
        </w:rPr>
      </w:pPr>
      <w:r w:rsidRPr="003F51B6">
        <w:rPr>
          <w:rFonts w:ascii="Arial" w:hAnsi="Arial" w:cs="Arial"/>
          <w:color w:val="000000"/>
          <w:sz w:val="20"/>
          <w:szCs w:val="20"/>
          <w:shd w:val="clear" w:color="auto" w:fill="FFFFFF"/>
        </w:rPr>
        <w:t>Město Žacléř</w:t>
      </w:r>
      <w:r>
        <w:rPr>
          <w:rFonts w:ascii="Arial" w:hAnsi="Arial" w:cs="Arial"/>
          <w:color w:val="000000"/>
          <w:sz w:val="20"/>
          <w:szCs w:val="20"/>
          <w:shd w:val="clear" w:color="auto" w:fill="FFFFFF"/>
        </w:rPr>
        <w:t xml:space="preserve">, </w:t>
      </w:r>
      <w:r w:rsidRPr="003F51B6">
        <w:rPr>
          <w:rFonts w:ascii="Arial" w:hAnsi="Arial" w:cs="Arial"/>
          <w:color w:val="000000"/>
          <w:sz w:val="20"/>
          <w:szCs w:val="20"/>
          <w:shd w:val="clear" w:color="auto" w:fill="FFFFFF"/>
        </w:rPr>
        <w:t>IČO: 002 78</w:t>
      </w:r>
      <w:r>
        <w:rPr>
          <w:rFonts w:ascii="Arial" w:hAnsi="Arial" w:cs="Arial"/>
          <w:color w:val="000000"/>
          <w:sz w:val="20"/>
          <w:szCs w:val="20"/>
          <w:shd w:val="clear" w:color="auto" w:fill="FFFFFF"/>
        </w:rPr>
        <w:t> </w:t>
      </w:r>
      <w:r w:rsidRPr="003F51B6">
        <w:rPr>
          <w:rFonts w:ascii="Arial" w:hAnsi="Arial" w:cs="Arial"/>
          <w:color w:val="000000"/>
          <w:sz w:val="20"/>
          <w:szCs w:val="20"/>
          <w:shd w:val="clear" w:color="auto" w:fill="FFFFFF"/>
        </w:rPr>
        <w:t>491</w:t>
      </w:r>
    </w:p>
    <w:p w14:paraId="2360B360" w14:textId="77777777" w:rsidR="00B831F8" w:rsidRDefault="00B831F8" w:rsidP="00B831F8">
      <w:pPr>
        <w:widowControl/>
        <w:ind w:firstLine="709"/>
        <w:jc w:val="both"/>
        <w:rPr>
          <w:rFonts w:ascii="Arial" w:hAnsi="Arial" w:cs="Arial"/>
          <w:color w:val="000000"/>
          <w:sz w:val="20"/>
          <w:szCs w:val="20"/>
          <w:shd w:val="clear" w:color="auto" w:fill="FFFFFF"/>
        </w:rPr>
      </w:pPr>
      <w:r w:rsidRPr="003F51B6">
        <w:rPr>
          <w:rFonts w:ascii="Arial" w:hAnsi="Arial" w:cs="Arial"/>
          <w:color w:val="000000"/>
          <w:sz w:val="20"/>
          <w:szCs w:val="20"/>
          <w:shd w:val="clear" w:color="auto" w:fill="FFFFFF"/>
        </w:rPr>
        <w:t xml:space="preserve">Rýchorské náměstí 181 </w:t>
      </w:r>
    </w:p>
    <w:p w14:paraId="4FCE28D0" w14:textId="77777777" w:rsidR="00B831F8" w:rsidRDefault="00B831F8" w:rsidP="00B831F8">
      <w:pPr>
        <w:widowControl/>
        <w:ind w:firstLine="709"/>
        <w:jc w:val="both"/>
        <w:rPr>
          <w:rFonts w:ascii="Arial" w:hAnsi="Arial" w:cs="Arial"/>
          <w:color w:val="000000"/>
          <w:sz w:val="20"/>
          <w:szCs w:val="20"/>
          <w:shd w:val="clear" w:color="auto" w:fill="FFFFFF"/>
        </w:rPr>
      </w:pPr>
      <w:r w:rsidRPr="003F51B6">
        <w:rPr>
          <w:rFonts w:ascii="Arial" w:hAnsi="Arial" w:cs="Arial"/>
          <w:color w:val="000000"/>
          <w:sz w:val="20"/>
          <w:szCs w:val="20"/>
          <w:shd w:val="clear" w:color="auto" w:fill="FFFFFF"/>
        </w:rPr>
        <w:t>542 01 Žacléř</w:t>
      </w:r>
    </w:p>
    <w:p w14:paraId="50597DB7" w14:textId="77777777" w:rsidR="00664279" w:rsidRPr="00A513A2" w:rsidRDefault="00664279" w:rsidP="00664279">
      <w:pPr>
        <w:widowControl/>
        <w:ind w:firstLine="709"/>
        <w:jc w:val="both"/>
        <w:rPr>
          <w:rFonts w:ascii="Arial" w:eastAsia="Times New Roman" w:hAnsi="Arial" w:cs="Tahoma"/>
          <w:color w:val="FF0000"/>
          <w:sz w:val="20"/>
          <w:szCs w:val="20"/>
          <w:lang w:eastAsia="hi-IN" w:bidi="hi-IN"/>
        </w:rPr>
      </w:pPr>
    </w:p>
    <w:p w14:paraId="1438C2BB" w14:textId="77777777" w:rsidR="00664279" w:rsidRPr="007C7721" w:rsidRDefault="00664279" w:rsidP="00664279">
      <w:pPr>
        <w:ind w:firstLine="1"/>
        <w:jc w:val="both"/>
        <w:rPr>
          <w:rFonts w:ascii="Arial" w:eastAsia="Times New Roman" w:hAnsi="Arial" w:cs="Tahoma"/>
          <w:b/>
          <w:sz w:val="20"/>
          <w:szCs w:val="20"/>
          <w:u w:val="single"/>
          <w:lang w:eastAsia="hi-IN" w:bidi="hi-IN"/>
        </w:rPr>
      </w:pPr>
      <w:r w:rsidRPr="009B25A0">
        <w:rPr>
          <w:rFonts w:ascii="Arial" w:eastAsia="Times New Roman" w:hAnsi="Arial" w:cs="Tahoma"/>
          <w:b/>
          <w:sz w:val="20"/>
          <w:szCs w:val="20"/>
          <w:lang w:eastAsia="hi-IN" w:bidi="hi-IN"/>
        </w:rPr>
        <w:t>a</w:t>
      </w:r>
      <w:r>
        <w:rPr>
          <w:rFonts w:ascii="Arial" w:eastAsia="Times New Roman" w:hAnsi="Arial" w:cs="Tahoma"/>
          <w:b/>
          <w:sz w:val="20"/>
          <w:szCs w:val="20"/>
          <w:lang w:eastAsia="hi-IN" w:bidi="hi-IN"/>
        </w:rPr>
        <w:t>.2</w:t>
      </w:r>
      <w:r w:rsidRPr="009B25A0">
        <w:rPr>
          <w:rFonts w:ascii="Arial" w:eastAsia="Times New Roman" w:hAnsi="Arial" w:cs="Tahoma"/>
          <w:b/>
          <w:sz w:val="20"/>
          <w:szCs w:val="20"/>
          <w:lang w:eastAsia="hi-IN" w:bidi="hi-IN"/>
        </w:rPr>
        <w:t xml:space="preserve">) – </w:t>
      </w:r>
      <w:r w:rsidRPr="007C7721">
        <w:rPr>
          <w:rFonts w:ascii="Arial" w:eastAsia="Times New Roman" w:hAnsi="Arial" w:cs="Tahoma"/>
          <w:b/>
          <w:sz w:val="20"/>
          <w:szCs w:val="20"/>
          <w:u w:val="single"/>
          <w:lang w:eastAsia="hi-IN" w:bidi="hi-IN"/>
        </w:rPr>
        <w:t xml:space="preserve">Název </w:t>
      </w:r>
      <w:r>
        <w:rPr>
          <w:rFonts w:ascii="Arial" w:eastAsia="Times New Roman" w:hAnsi="Arial" w:cs="Tahoma"/>
          <w:b/>
          <w:sz w:val="20"/>
          <w:szCs w:val="20"/>
          <w:u w:val="single"/>
          <w:lang w:eastAsia="hi-IN" w:bidi="hi-IN"/>
        </w:rPr>
        <w:t>zakázky:</w:t>
      </w:r>
    </w:p>
    <w:p w14:paraId="60932CF7" w14:textId="77777777" w:rsidR="00664279" w:rsidRPr="007C7721" w:rsidRDefault="00664279" w:rsidP="00664279">
      <w:pPr>
        <w:ind w:firstLine="1"/>
        <w:jc w:val="both"/>
        <w:rPr>
          <w:rFonts w:ascii="Arial" w:eastAsia="Times New Roman" w:hAnsi="Arial" w:cs="Tahoma"/>
          <w:b/>
          <w:sz w:val="20"/>
          <w:szCs w:val="20"/>
          <w:u w:val="single"/>
          <w:lang w:eastAsia="hi-IN" w:bidi="hi-IN"/>
        </w:rPr>
      </w:pPr>
    </w:p>
    <w:p w14:paraId="0B70812B" w14:textId="77777777" w:rsidR="00B831F8" w:rsidRDefault="00B831F8" w:rsidP="00B831F8">
      <w:pPr>
        <w:widowControl/>
        <w:ind w:left="709"/>
        <w:jc w:val="both"/>
        <w:rPr>
          <w:rFonts w:ascii="Arial" w:eastAsia="Times New Roman" w:hAnsi="Arial" w:cs="Tahoma"/>
          <w:sz w:val="20"/>
          <w:szCs w:val="20"/>
          <w:lang w:eastAsia="hi-IN" w:bidi="hi-IN"/>
        </w:rPr>
      </w:pPr>
      <w:r w:rsidRPr="003F51B6">
        <w:rPr>
          <w:rFonts w:ascii="Arial" w:eastAsia="Times New Roman" w:hAnsi="Arial" w:cs="Tahoma"/>
          <w:sz w:val="20"/>
          <w:szCs w:val="20"/>
          <w:lang w:eastAsia="hi-IN" w:bidi="hi-IN"/>
        </w:rPr>
        <w:t>Stavební úprava regenerace, oprava a údržba bytového domu</w:t>
      </w:r>
    </w:p>
    <w:p w14:paraId="7617F43B" w14:textId="77777777" w:rsidR="00B831F8" w:rsidRDefault="00B831F8" w:rsidP="00B831F8">
      <w:pPr>
        <w:widowControl/>
        <w:ind w:left="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J</w:t>
      </w:r>
      <w:r w:rsidRPr="003F51B6">
        <w:rPr>
          <w:rFonts w:ascii="Arial" w:eastAsia="Times New Roman" w:hAnsi="Arial" w:cs="Tahoma"/>
          <w:sz w:val="20"/>
          <w:szCs w:val="20"/>
          <w:lang w:eastAsia="hi-IN" w:bidi="hi-IN"/>
        </w:rPr>
        <w:t xml:space="preserve">. A. Komenského 165, </w:t>
      </w:r>
      <w:r>
        <w:rPr>
          <w:rFonts w:ascii="Arial" w:eastAsia="Times New Roman" w:hAnsi="Arial" w:cs="Tahoma"/>
          <w:sz w:val="20"/>
          <w:szCs w:val="20"/>
          <w:lang w:eastAsia="hi-IN" w:bidi="hi-IN"/>
        </w:rPr>
        <w:t>Ž</w:t>
      </w:r>
      <w:r w:rsidRPr="003F51B6">
        <w:rPr>
          <w:rFonts w:ascii="Arial" w:eastAsia="Times New Roman" w:hAnsi="Arial" w:cs="Tahoma"/>
          <w:sz w:val="20"/>
          <w:szCs w:val="20"/>
          <w:lang w:eastAsia="hi-IN" w:bidi="hi-IN"/>
        </w:rPr>
        <w:t>acléř</w:t>
      </w:r>
    </w:p>
    <w:p w14:paraId="71C82CAF" w14:textId="77777777" w:rsidR="00664279" w:rsidRPr="00363C47" w:rsidRDefault="00664279" w:rsidP="00664279">
      <w:pPr>
        <w:widowControl/>
        <w:ind w:firstLine="709"/>
        <w:jc w:val="both"/>
        <w:rPr>
          <w:rFonts w:ascii="Arial" w:eastAsia="Times New Roman" w:hAnsi="Arial" w:cs="Tahoma"/>
          <w:sz w:val="20"/>
          <w:szCs w:val="20"/>
          <w:lang w:eastAsia="hi-IN" w:bidi="hi-IN"/>
        </w:rPr>
      </w:pPr>
    </w:p>
    <w:p w14:paraId="27672F42" w14:textId="77777777" w:rsidR="00664279" w:rsidRDefault="00664279" w:rsidP="00664279">
      <w:pPr>
        <w:widowControl/>
        <w:jc w:val="both"/>
        <w:rPr>
          <w:rFonts w:ascii="Arial" w:eastAsia="Times New Roman" w:hAnsi="Arial" w:cs="Tahoma"/>
          <w:b/>
          <w:sz w:val="20"/>
          <w:szCs w:val="20"/>
          <w:u w:val="single"/>
          <w:lang w:eastAsia="hi-IN" w:bidi="hi-IN"/>
        </w:rPr>
      </w:pPr>
      <w:r w:rsidRPr="009B25A0">
        <w:rPr>
          <w:rFonts w:ascii="Arial" w:eastAsia="Times New Roman" w:hAnsi="Arial" w:cs="Tahoma"/>
          <w:b/>
          <w:sz w:val="20"/>
          <w:szCs w:val="20"/>
          <w:lang w:eastAsia="hi-IN" w:bidi="hi-IN"/>
        </w:rPr>
        <w:t>a</w:t>
      </w:r>
      <w:r>
        <w:rPr>
          <w:rFonts w:ascii="Arial" w:eastAsia="Times New Roman" w:hAnsi="Arial" w:cs="Tahoma"/>
          <w:b/>
          <w:sz w:val="20"/>
          <w:szCs w:val="20"/>
          <w:lang w:eastAsia="hi-IN" w:bidi="hi-IN"/>
        </w:rPr>
        <w:t>.3</w:t>
      </w:r>
      <w:r w:rsidRPr="009B25A0">
        <w:rPr>
          <w:rFonts w:ascii="Arial" w:eastAsia="Times New Roman" w:hAnsi="Arial" w:cs="Tahoma"/>
          <w:b/>
          <w:sz w:val="20"/>
          <w:szCs w:val="20"/>
          <w:lang w:eastAsia="hi-IN" w:bidi="hi-IN"/>
        </w:rPr>
        <w:t xml:space="preserve">) – </w:t>
      </w:r>
      <w:r w:rsidRPr="00EE2049">
        <w:rPr>
          <w:rFonts w:ascii="Arial" w:eastAsia="Times New Roman" w:hAnsi="Arial" w:cs="Tahoma"/>
          <w:b/>
          <w:sz w:val="20"/>
          <w:szCs w:val="20"/>
          <w:u w:val="single"/>
          <w:lang w:eastAsia="hi-IN" w:bidi="hi-IN"/>
        </w:rPr>
        <w:t>Projektant:</w:t>
      </w:r>
    </w:p>
    <w:p w14:paraId="3C8CD037" w14:textId="77777777" w:rsidR="00664279" w:rsidRPr="00EE2049" w:rsidRDefault="00664279" w:rsidP="00664279">
      <w:pPr>
        <w:widowControl/>
        <w:jc w:val="both"/>
        <w:rPr>
          <w:rFonts w:ascii="Arial" w:eastAsia="Times New Roman" w:hAnsi="Arial" w:cs="Tahoma"/>
          <w:b/>
          <w:sz w:val="20"/>
          <w:szCs w:val="20"/>
          <w:u w:val="single"/>
          <w:lang w:eastAsia="hi-IN" w:bidi="hi-IN"/>
        </w:rPr>
      </w:pPr>
    </w:p>
    <w:p w14:paraId="011CB4A3" w14:textId="77777777" w:rsidR="00664279" w:rsidRDefault="00664279" w:rsidP="00664279">
      <w:pPr>
        <w:widowControl/>
        <w:ind w:firstLine="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Vypracoval: Josef Mikyska, IČ: 609 08 726</w:t>
      </w:r>
    </w:p>
    <w:p w14:paraId="454A7ED9" w14:textId="77777777" w:rsidR="00664279" w:rsidRDefault="00664279" w:rsidP="00664279">
      <w:pPr>
        <w:widowControl/>
        <w:ind w:firstLine="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 xml:space="preserve">                    Erbenova 2366, </w:t>
      </w:r>
    </w:p>
    <w:p w14:paraId="55F1160F" w14:textId="77777777" w:rsidR="00664279" w:rsidRDefault="00664279" w:rsidP="00664279">
      <w:pPr>
        <w:widowControl/>
        <w:ind w:firstLine="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 xml:space="preserve">                    544 01 Dvůr Králové nad Labem</w:t>
      </w:r>
    </w:p>
    <w:p w14:paraId="1CE830D7" w14:textId="77777777" w:rsidR="00664279" w:rsidRDefault="00664279" w:rsidP="00664279">
      <w:pPr>
        <w:widowControl/>
        <w:ind w:firstLine="709"/>
        <w:jc w:val="both"/>
        <w:rPr>
          <w:rFonts w:ascii="Arial" w:eastAsia="Times New Roman" w:hAnsi="Arial" w:cs="Tahoma"/>
          <w:sz w:val="20"/>
          <w:szCs w:val="20"/>
          <w:lang w:eastAsia="hi-IN" w:bidi="hi-IN"/>
        </w:rPr>
      </w:pPr>
    </w:p>
    <w:p w14:paraId="12A67775" w14:textId="77777777" w:rsidR="00664279" w:rsidRDefault="00664279" w:rsidP="00664279">
      <w:pPr>
        <w:widowControl/>
        <w:ind w:firstLine="709"/>
        <w:jc w:val="both"/>
        <w:rPr>
          <w:rFonts w:ascii="Arial" w:eastAsia="Times New Roman" w:hAnsi="Arial" w:cs="Tahoma"/>
          <w:sz w:val="20"/>
          <w:szCs w:val="20"/>
          <w:lang w:eastAsia="hi-IN" w:bidi="hi-IN"/>
        </w:rPr>
      </w:pPr>
      <w:r w:rsidRPr="00506977">
        <w:rPr>
          <w:rFonts w:ascii="Arial" w:eastAsia="Times New Roman" w:hAnsi="Arial" w:cs="Tahoma"/>
          <w:sz w:val="20"/>
          <w:szCs w:val="20"/>
          <w:lang w:eastAsia="hi-IN" w:bidi="hi-IN"/>
        </w:rPr>
        <w:t>Kontroloval</w:t>
      </w:r>
      <w:r>
        <w:rPr>
          <w:rFonts w:ascii="Arial" w:eastAsia="Times New Roman" w:hAnsi="Arial" w:cs="Tahoma"/>
          <w:sz w:val="20"/>
          <w:szCs w:val="20"/>
          <w:lang w:eastAsia="hi-IN" w:bidi="hi-IN"/>
        </w:rPr>
        <w:t>:</w:t>
      </w:r>
      <w:r w:rsidRPr="00506977">
        <w:rPr>
          <w:rFonts w:ascii="Arial" w:eastAsia="Times New Roman" w:hAnsi="Arial" w:cs="Tahoma"/>
          <w:sz w:val="20"/>
          <w:szCs w:val="20"/>
          <w:lang w:eastAsia="hi-IN" w:bidi="hi-IN"/>
        </w:rPr>
        <w:t xml:space="preserve"> </w:t>
      </w:r>
      <w:r>
        <w:rPr>
          <w:rFonts w:ascii="Arial" w:eastAsia="Times New Roman" w:hAnsi="Arial" w:cs="Tahoma"/>
          <w:sz w:val="20"/>
          <w:szCs w:val="20"/>
          <w:lang w:eastAsia="hi-IN" w:bidi="hi-IN"/>
        </w:rPr>
        <w:t>Luděk Lejsek, IČ: 866 96 785</w:t>
      </w:r>
    </w:p>
    <w:p w14:paraId="174184B2" w14:textId="77777777" w:rsidR="00664279" w:rsidRDefault="00664279" w:rsidP="00664279">
      <w:pPr>
        <w:widowControl/>
        <w:ind w:firstLine="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 xml:space="preserve">                    Žižkova 928, </w:t>
      </w:r>
    </w:p>
    <w:p w14:paraId="478C5530" w14:textId="77777777" w:rsidR="00664279" w:rsidRDefault="00664279" w:rsidP="00664279">
      <w:pPr>
        <w:widowControl/>
        <w:ind w:firstLine="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 xml:space="preserve">                    508 01 Hořice </w:t>
      </w:r>
    </w:p>
    <w:p w14:paraId="6DACF8F0" w14:textId="77777777" w:rsidR="00664279" w:rsidRPr="00C41766" w:rsidRDefault="00664279" w:rsidP="00664279">
      <w:pPr>
        <w:widowControl/>
        <w:ind w:firstLine="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 xml:space="preserve">                    </w:t>
      </w:r>
      <w:r w:rsidRPr="007B5959">
        <w:rPr>
          <w:rFonts w:ascii="Arial" w:eastAsia="Times New Roman" w:hAnsi="Arial" w:cs="Tahoma"/>
          <w:sz w:val="20"/>
          <w:szCs w:val="20"/>
          <w:lang w:eastAsia="hi-IN" w:bidi="hi-IN"/>
        </w:rPr>
        <w:t xml:space="preserve">autorizace ČKAIT </w:t>
      </w:r>
      <w:r w:rsidRPr="00C41766">
        <w:rPr>
          <w:rFonts w:ascii="Arial" w:hAnsi="Arial" w:cs="Arial"/>
          <w:sz w:val="20"/>
          <w:szCs w:val="20"/>
          <w:shd w:val="clear" w:color="auto" w:fill="FFFFFF"/>
        </w:rPr>
        <w:t>0602886</w:t>
      </w:r>
    </w:p>
    <w:p w14:paraId="7DE67CA6" w14:textId="77777777" w:rsidR="00664279" w:rsidRDefault="00664279" w:rsidP="00664279">
      <w:pPr>
        <w:widowControl/>
        <w:jc w:val="both"/>
        <w:rPr>
          <w:rFonts w:ascii="Arial" w:eastAsia="Times New Roman" w:hAnsi="Arial" w:cs="Tahoma"/>
          <w:b/>
          <w:sz w:val="20"/>
          <w:szCs w:val="20"/>
          <w:u w:val="single"/>
          <w:lang w:eastAsia="hi-IN" w:bidi="hi-IN"/>
        </w:rPr>
      </w:pPr>
    </w:p>
    <w:p w14:paraId="0E48E325" w14:textId="45492099" w:rsidR="00664279" w:rsidRPr="00A94786" w:rsidRDefault="00A94786" w:rsidP="00664279">
      <w:pPr>
        <w:widowControl/>
        <w:jc w:val="both"/>
        <w:rPr>
          <w:rFonts w:ascii="Arial" w:eastAsia="Times New Roman" w:hAnsi="Arial" w:cs="Tahoma"/>
          <w:b/>
          <w:sz w:val="20"/>
          <w:szCs w:val="20"/>
          <w:u w:val="single"/>
          <w:lang w:eastAsia="hi-IN" w:bidi="hi-IN"/>
        </w:rPr>
      </w:pPr>
      <w:r>
        <w:rPr>
          <w:rFonts w:ascii="Arial" w:eastAsia="Times New Roman" w:hAnsi="Arial" w:cs="Tahoma"/>
          <w:b/>
          <w:sz w:val="20"/>
          <w:szCs w:val="20"/>
          <w:lang w:eastAsia="hi-IN" w:bidi="hi-IN"/>
        </w:rPr>
        <w:t xml:space="preserve">a.4) – </w:t>
      </w:r>
      <w:r w:rsidR="00664279" w:rsidRPr="009B25A0">
        <w:rPr>
          <w:rFonts w:ascii="Arial" w:eastAsia="Times New Roman" w:hAnsi="Arial" w:cs="Tahoma"/>
          <w:b/>
          <w:sz w:val="20"/>
          <w:szCs w:val="20"/>
          <w:u w:val="single"/>
          <w:lang w:eastAsia="hi-IN" w:bidi="hi-IN"/>
        </w:rPr>
        <w:t>Obsah dokumentace</w:t>
      </w:r>
      <w:r w:rsidR="00664279" w:rsidRPr="009B25A0">
        <w:rPr>
          <w:rFonts w:ascii="Arial" w:eastAsia="Times New Roman" w:hAnsi="Arial" w:cs="Tahoma"/>
          <w:b/>
          <w:sz w:val="20"/>
          <w:szCs w:val="20"/>
          <w:lang w:eastAsia="hi-IN" w:bidi="hi-IN"/>
        </w:rPr>
        <w:t>:</w:t>
      </w:r>
    </w:p>
    <w:p w14:paraId="6DA6CFB0" w14:textId="77777777" w:rsidR="00B831F8" w:rsidRPr="009B25A0" w:rsidRDefault="00B831F8" w:rsidP="00B831F8">
      <w:pPr>
        <w:widowControl/>
        <w:ind w:left="705"/>
        <w:jc w:val="both"/>
        <w:rPr>
          <w:rFonts w:ascii="Arial" w:eastAsia="Times New Roman" w:hAnsi="Arial" w:cs="Tahoma"/>
          <w:b/>
          <w:sz w:val="20"/>
          <w:szCs w:val="20"/>
          <w:lang w:eastAsia="hi-IN" w:bidi="hi-IN"/>
        </w:rPr>
      </w:pPr>
      <w:r w:rsidRPr="009B25A0">
        <w:rPr>
          <w:rFonts w:ascii="Arial" w:eastAsia="Times New Roman" w:hAnsi="Arial" w:cs="Tahoma"/>
          <w:b/>
          <w:sz w:val="20"/>
          <w:szCs w:val="20"/>
          <w:lang w:eastAsia="hi-IN" w:bidi="hi-IN"/>
        </w:rPr>
        <w:t>Textová část:</w:t>
      </w:r>
    </w:p>
    <w:p w14:paraId="337A9251" w14:textId="77777777" w:rsidR="00B831F8" w:rsidRDefault="00B831F8" w:rsidP="00B831F8">
      <w:pPr>
        <w:widowControl/>
        <w:numPr>
          <w:ilvl w:val="0"/>
          <w:numId w:val="15"/>
        </w:numPr>
        <w:ind w:left="1065"/>
        <w:contextualSpacing/>
        <w:jc w:val="both"/>
        <w:rPr>
          <w:rFonts w:ascii="Arial" w:hAnsi="Arial" w:cs="Tahoma"/>
          <w:sz w:val="20"/>
          <w:szCs w:val="20"/>
        </w:rPr>
      </w:pPr>
      <w:r w:rsidRPr="00B509FD">
        <w:rPr>
          <w:rFonts w:ascii="Arial" w:hAnsi="Arial" w:cs="Tahoma"/>
          <w:sz w:val="20"/>
          <w:szCs w:val="20"/>
        </w:rPr>
        <w:t>D.1.</w:t>
      </w:r>
      <w:r>
        <w:rPr>
          <w:rFonts w:ascii="Arial" w:hAnsi="Arial" w:cs="Tahoma"/>
          <w:sz w:val="20"/>
          <w:szCs w:val="20"/>
        </w:rPr>
        <w:t>2.1 – požadavky na technické prostředí staveb (TPS)</w:t>
      </w:r>
    </w:p>
    <w:p w14:paraId="004BFF2D" w14:textId="77777777" w:rsidR="00B831F8" w:rsidRPr="009F1A51" w:rsidRDefault="00B831F8" w:rsidP="00B831F8">
      <w:pPr>
        <w:widowControl/>
        <w:numPr>
          <w:ilvl w:val="0"/>
          <w:numId w:val="15"/>
        </w:numPr>
        <w:ind w:left="1065"/>
        <w:contextualSpacing/>
        <w:jc w:val="both"/>
        <w:rPr>
          <w:rFonts w:ascii="Arial" w:hAnsi="Arial" w:cs="Tahoma"/>
          <w:sz w:val="20"/>
          <w:szCs w:val="20"/>
        </w:rPr>
      </w:pPr>
      <w:r w:rsidRPr="00B509FD">
        <w:rPr>
          <w:rFonts w:ascii="Arial" w:hAnsi="Arial" w:cs="Tahoma"/>
          <w:sz w:val="20"/>
          <w:szCs w:val="20"/>
        </w:rPr>
        <w:t>D.1.</w:t>
      </w:r>
      <w:r>
        <w:rPr>
          <w:rFonts w:ascii="Arial" w:hAnsi="Arial" w:cs="Tahoma"/>
          <w:sz w:val="20"/>
          <w:szCs w:val="20"/>
        </w:rPr>
        <w:t>2.5</w:t>
      </w:r>
      <w:r w:rsidRPr="00B509FD">
        <w:rPr>
          <w:rFonts w:ascii="Arial" w:hAnsi="Arial" w:cs="Tahoma"/>
          <w:sz w:val="20"/>
          <w:szCs w:val="20"/>
        </w:rPr>
        <w:t>.1</w:t>
      </w:r>
      <w:r>
        <w:rPr>
          <w:rFonts w:ascii="Arial" w:hAnsi="Arial" w:cs="Tahoma"/>
          <w:sz w:val="20"/>
          <w:szCs w:val="20"/>
        </w:rPr>
        <w:t xml:space="preserve">.1 – </w:t>
      </w:r>
      <w:r w:rsidRPr="00B509FD">
        <w:rPr>
          <w:rFonts w:ascii="Arial" w:hAnsi="Arial" w:cs="Tahoma"/>
          <w:sz w:val="20"/>
          <w:szCs w:val="20"/>
        </w:rPr>
        <w:t>technická zpráva</w:t>
      </w:r>
    </w:p>
    <w:p w14:paraId="7E891B57" w14:textId="77777777" w:rsidR="00B831F8" w:rsidRDefault="00B831F8" w:rsidP="00B831F8">
      <w:pPr>
        <w:widowControl/>
        <w:numPr>
          <w:ilvl w:val="0"/>
          <w:numId w:val="15"/>
        </w:numPr>
        <w:ind w:left="1065"/>
        <w:contextualSpacing/>
        <w:jc w:val="both"/>
        <w:rPr>
          <w:rFonts w:ascii="Arial" w:hAnsi="Arial" w:cs="Tahoma"/>
          <w:sz w:val="20"/>
          <w:szCs w:val="20"/>
        </w:rPr>
      </w:pPr>
      <w:r w:rsidRPr="00B509FD">
        <w:rPr>
          <w:rFonts w:ascii="Arial" w:hAnsi="Arial" w:cs="Tahoma"/>
          <w:sz w:val="20"/>
          <w:szCs w:val="20"/>
        </w:rPr>
        <w:t>D.1.</w:t>
      </w:r>
      <w:r>
        <w:rPr>
          <w:rFonts w:ascii="Arial" w:hAnsi="Arial" w:cs="Tahoma"/>
          <w:sz w:val="20"/>
          <w:szCs w:val="20"/>
        </w:rPr>
        <w:t>2.5</w:t>
      </w:r>
      <w:r w:rsidRPr="00B509FD">
        <w:rPr>
          <w:rFonts w:ascii="Arial" w:hAnsi="Arial" w:cs="Tahoma"/>
          <w:sz w:val="20"/>
          <w:szCs w:val="20"/>
        </w:rPr>
        <w:t>.</w:t>
      </w:r>
      <w:r>
        <w:rPr>
          <w:rFonts w:ascii="Arial" w:hAnsi="Arial" w:cs="Tahoma"/>
          <w:sz w:val="20"/>
          <w:szCs w:val="20"/>
        </w:rPr>
        <w:t>1.2</w:t>
      </w:r>
      <w:r w:rsidRPr="00B509FD">
        <w:rPr>
          <w:rFonts w:ascii="Arial" w:hAnsi="Arial" w:cs="Tahoma"/>
          <w:sz w:val="20"/>
          <w:szCs w:val="20"/>
        </w:rPr>
        <w:t xml:space="preserve"> </w:t>
      </w:r>
      <w:r>
        <w:rPr>
          <w:rFonts w:ascii="Arial" w:hAnsi="Arial" w:cs="Tahoma"/>
          <w:sz w:val="20"/>
          <w:szCs w:val="20"/>
        </w:rPr>
        <w:t>–</w:t>
      </w:r>
      <w:r w:rsidRPr="00B509FD">
        <w:rPr>
          <w:rFonts w:ascii="Arial" w:hAnsi="Arial" w:cs="Tahoma"/>
          <w:sz w:val="20"/>
          <w:szCs w:val="20"/>
        </w:rPr>
        <w:t xml:space="preserve"> protokol o určení vnějších vlivů</w:t>
      </w:r>
    </w:p>
    <w:p w14:paraId="6CEAC912" w14:textId="77777777" w:rsidR="00B831F8" w:rsidRDefault="00B831F8" w:rsidP="00B831F8">
      <w:pPr>
        <w:widowControl/>
        <w:numPr>
          <w:ilvl w:val="0"/>
          <w:numId w:val="15"/>
        </w:numPr>
        <w:ind w:left="1065"/>
        <w:contextualSpacing/>
        <w:jc w:val="both"/>
        <w:rPr>
          <w:rFonts w:ascii="Arial" w:hAnsi="Arial" w:cs="Tahoma"/>
          <w:sz w:val="20"/>
          <w:szCs w:val="20"/>
        </w:rPr>
      </w:pPr>
      <w:r w:rsidRPr="009955C0">
        <w:rPr>
          <w:rFonts w:ascii="Arial" w:hAnsi="Arial" w:cs="Tahoma"/>
          <w:sz w:val="20"/>
          <w:szCs w:val="20"/>
        </w:rPr>
        <w:t>D.1.</w:t>
      </w:r>
      <w:r>
        <w:rPr>
          <w:rFonts w:ascii="Arial" w:hAnsi="Arial" w:cs="Tahoma"/>
          <w:sz w:val="20"/>
          <w:szCs w:val="20"/>
        </w:rPr>
        <w:t>2.5</w:t>
      </w:r>
      <w:r w:rsidRPr="009955C0">
        <w:rPr>
          <w:rFonts w:ascii="Arial" w:hAnsi="Arial" w:cs="Tahoma"/>
          <w:sz w:val="20"/>
          <w:szCs w:val="20"/>
        </w:rPr>
        <w:t>.</w:t>
      </w:r>
      <w:r>
        <w:rPr>
          <w:rFonts w:ascii="Arial" w:hAnsi="Arial" w:cs="Tahoma"/>
          <w:sz w:val="20"/>
          <w:szCs w:val="20"/>
        </w:rPr>
        <w:t>1.3</w:t>
      </w:r>
      <w:r w:rsidRPr="009955C0">
        <w:rPr>
          <w:rFonts w:ascii="Arial" w:hAnsi="Arial" w:cs="Tahoma"/>
          <w:sz w:val="20"/>
          <w:szCs w:val="20"/>
        </w:rPr>
        <w:t xml:space="preserve"> – </w:t>
      </w:r>
      <w:r>
        <w:rPr>
          <w:rFonts w:ascii="Arial" w:hAnsi="Arial" w:cs="Tahoma"/>
          <w:sz w:val="20"/>
          <w:szCs w:val="20"/>
        </w:rPr>
        <w:t>kabelový seznam rozváděče – RP-1</w:t>
      </w:r>
    </w:p>
    <w:p w14:paraId="0630B87F" w14:textId="77777777" w:rsidR="00B831F8" w:rsidRPr="003F51B6" w:rsidRDefault="00B831F8" w:rsidP="00B831F8">
      <w:pPr>
        <w:widowControl/>
        <w:numPr>
          <w:ilvl w:val="0"/>
          <w:numId w:val="15"/>
        </w:numPr>
        <w:ind w:left="1065"/>
        <w:contextualSpacing/>
        <w:jc w:val="both"/>
        <w:rPr>
          <w:rFonts w:ascii="Arial" w:hAnsi="Arial" w:cs="Tahoma"/>
          <w:sz w:val="20"/>
          <w:szCs w:val="20"/>
        </w:rPr>
      </w:pPr>
      <w:r w:rsidRPr="009955C0">
        <w:rPr>
          <w:rFonts w:ascii="Arial" w:hAnsi="Arial" w:cs="Tahoma"/>
          <w:sz w:val="20"/>
          <w:szCs w:val="20"/>
        </w:rPr>
        <w:t>D.1.</w:t>
      </w:r>
      <w:r>
        <w:rPr>
          <w:rFonts w:ascii="Arial" w:hAnsi="Arial" w:cs="Tahoma"/>
          <w:sz w:val="20"/>
          <w:szCs w:val="20"/>
        </w:rPr>
        <w:t>2.5</w:t>
      </w:r>
      <w:r w:rsidRPr="009955C0">
        <w:rPr>
          <w:rFonts w:ascii="Arial" w:hAnsi="Arial" w:cs="Tahoma"/>
          <w:sz w:val="20"/>
          <w:szCs w:val="20"/>
        </w:rPr>
        <w:t>.</w:t>
      </w:r>
      <w:r>
        <w:rPr>
          <w:rFonts w:ascii="Arial" w:hAnsi="Arial" w:cs="Tahoma"/>
          <w:sz w:val="20"/>
          <w:szCs w:val="20"/>
        </w:rPr>
        <w:t>1.4</w:t>
      </w:r>
      <w:r w:rsidRPr="003F51B6">
        <w:rPr>
          <w:rFonts w:ascii="Arial" w:hAnsi="Arial" w:cs="Tahoma"/>
          <w:sz w:val="20"/>
          <w:szCs w:val="20"/>
        </w:rPr>
        <w:t xml:space="preserve"> – kabelový seznam rozváděče – RP-2</w:t>
      </w:r>
    </w:p>
    <w:p w14:paraId="1622847B" w14:textId="77777777" w:rsidR="00B831F8" w:rsidRDefault="00B831F8" w:rsidP="00B831F8">
      <w:pPr>
        <w:widowControl/>
        <w:numPr>
          <w:ilvl w:val="0"/>
          <w:numId w:val="15"/>
        </w:numPr>
        <w:ind w:left="1065"/>
        <w:contextualSpacing/>
        <w:jc w:val="both"/>
        <w:rPr>
          <w:rFonts w:ascii="Arial" w:hAnsi="Arial" w:cs="Tahoma"/>
          <w:sz w:val="20"/>
          <w:szCs w:val="20"/>
        </w:rPr>
      </w:pPr>
      <w:r w:rsidRPr="009955C0">
        <w:rPr>
          <w:rFonts w:ascii="Arial" w:hAnsi="Arial" w:cs="Tahoma"/>
          <w:sz w:val="20"/>
          <w:szCs w:val="20"/>
        </w:rPr>
        <w:t>D.1.</w:t>
      </w:r>
      <w:r>
        <w:rPr>
          <w:rFonts w:ascii="Arial" w:hAnsi="Arial" w:cs="Tahoma"/>
          <w:sz w:val="20"/>
          <w:szCs w:val="20"/>
        </w:rPr>
        <w:t>2.5</w:t>
      </w:r>
      <w:r w:rsidRPr="009955C0">
        <w:rPr>
          <w:rFonts w:ascii="Arial" w:hAnsi="Arial" w:cs="Tahoma"/>
          <w:sz w:val="20"/>
          <w:szCs w:val="20"/>
        </w:rPr>
        <w:t>.</w:t>
      </w:r>
      <w:r>
        <w:rPr>
          <w:rFonts w:ascii="Arial" w:hAnsi="Arial" w:cs="Tahoma"/>
          <w:sz w:val="20"/>
          <w:szCs w:val="20"/>
        </w:rPr>
        <w:t>1.5</w:t>
      </w:r>
      <w:r w:rsidRPr="009955C0">
        <w:rPr>
          <w:rFonts w:ascii="Arial" w:hAnsi="Arial" w:cs="Tahoma"/>
          <w:sz w:val="20"/>
          <w:szCs w:val="20"/>
        </w:rPr>
        <w:t xml:space="preserve"> – </w:t>
      </w:r>
      <w:r>
        <w:rPr>
          <w:rFonts w:ascii="Arial" w:hAnsi="Arial" w:cs="Tahoma"/>
          <w:sz w:val="20"/>
          <w:szCs w:val="20"/>
        </w:rPr>
        <w:t>kabelový seznam rozváděčů – R-SS, R-SS.1, R-SS.2</w:t>
      </w:r>
    </w:p>
    <w:p w14:paraId="454119D5" w14:textId="77777777" w:rsidR="00B831F8" w:rsidRPr="00053BBF" w:rsidRDefault="00B831F8" w:rsidP="00B831F8">
      <w:pPr>
        <w:widowControl/>
        <w:numPr>
          <w:ilvl w:val="0"/>
          <w:numId w:val="15"/>
        </w:numPr>
        <w:ind w:left="1065"/>
        <w:contextualSpacing/>
        <w:jc w:val="both"/>
        <w:rPr>
          <w:rFonts w:ascii="Arial" w:hAnsi="Arial" w:cs="Tahoma"/>
          <w:sz w:val="20"/>
          <w:szCs w:val="20"/>
        </w:rPr>
      </w:pPr>
      <w:r w:rsidRPr="009955C0">
        <w:rPr>
          <w:rFonts w:ascii="Arial" w:hAnsi="Arial" w:cs="Tahoma"/>
          <w:sz w:val="20"/>
          <w:szCs w:val="20"/>
        </w:rPr>
        <w:t>D.1.</w:t>
      </w:r>
      <w:r>
        <w:rPr>
          <w:rFonts w:ascii="Arial" w:hAnsi="Arial" w:cs="Tahoma"/>
          <w:sz w:val="20"/>
          <w:szCs w:val="20"/>
        </w:rPr>
        <w:t>2.5</w:t>
      </w:r>
      <w:r w:rsidRPr="009955C0">
        <w:rPr>
          <w:rFonts w:ascii="Arial" w:hAnsi="Arial" w:cs="Tahoma"/>
          <w:sz w:val="20"/>
          <w:szCs w:val="20"/>
        </w:rPr>
        <w:t>.</w:t>
      </w:r>
      <w:r>
        <w:rPr>
          <w:rFonts w:ascii="Arial" w:hAnsi="Arial" w:cs="Tahoma"/>
          <w:sz w:val="20"/>
          <w:szCs w:val="20"/>
        </w:rPr>
        <w:t>1.6</w:t>
      </w:r>
      <w:r w:rsidRPr="009955C0">
        <w:rPr>
          <w:rFonts w:ascii="Arial" w:hAnsi="Arial" w:cs="Tahoma"/>
          <w:sz w:val="20"/>
          <w:szCs w:val="20"/>
        </w:rPr>
        <w:t xml:space="preserve"> – </w:t>
      </w:r>
      <w:r>
        <w:rPr>
          <w:rFonts w:ascii="Arial" w:hAnsi="Arial" w:cs="Tahoma"/>
          <w:sz w:val="20"/>
          <w:szCs w:val="20"/>
        </w:rPr>
        <w:t>výpočet umělého osvětlení</w:t>
      </w:r>
    </w:p>
    <w:p w14:paraId="6D88CE3A" w14:textId="77777777" w:rsidR="00B831F8" w:rsidRPr="009B25A0" w:rsidRDefault="00B831F8" w:rsidP="00B831F8">
      <w:pPr>
        <w:widowControl/>
        <w:ind w:left="705"/>
        <w:contextualSpacing/>
        <w:jc w:val="both"/>
        <w:rPr>
          <w:rFonts w:ascii="Arial" w:hAnsi="Arial" w:cs="Tahoma"/>
          <w:b/>
          <w:bCs/>
          <w:sz w:val="20"/>
          <w:szCs w:val="20"/>
        </w:rPr>
      </w:pPr>
      <w:r w:rsidRPr="009B25A0">
        <w:rPr>
          <w:rFonts w:ascii="Arial" w:hAnsi="Arial" w:cs="Tahoma"/>
          <w:b/>
          <w:bCs/>
          <w:sz w:val="20"/>
          <w:szCs w:val="20"/>
        </w:rPr>
        <w:t>Výkresová část:</w:t>
      </w:r>
    </w:p>
    <w:p w14:paraId="345C7CB5" w14:textId="77777777" w:rsidR="00B831F8" w:rsidRDefault="00B831F8" w:rsidP="00B831F8">
      <w:pPr>
        <w:widowControl/>
        <w:numPr>
          <w:ilvl w:val="0"/>
          <w:numId w:val="15"/>
        </w:numPr>
        <w:ind w:left="1065"/>
        <w:contextualSpacing/>
        <w:jc w:val="both"/>
        <w:rPr>
          <w:rFonts w:ascii="Arial" w:hAnsi="Arial" w:cs="Tahoma"/>
          <w:sz w:val="20"/>
          <w:szCs w:val="20"/>
        </w:rPr>
      </w:pPr>
      <w:r w:rsidRPr="00B509FD">
        <w:rPr>
          <w:rFonts w:ascii="Arial" w:hAnsi="Arial" w:cs="Tahoma"/>
          <w:sz w:val="20"/>
          <w:szCs w:val="20"/>
        </w:rPr>
        <w:t>D.1.</w:t>
      </w:r>
      <w:r>
        <w:rPr>
          <w:rFonts w:ascii="Arial" w:hAnsi="Arial" w:cs="Tahoma"/>
          <w:sz w:val="20"/>
          <w:szCs w:val="20"/>
        </w:rPr>
        <w:t>2.5</w:t>
      </w:r>
      <w:r w:rsidRPr="00B509FD">
        <w:rPr>
          <w:rFonts w:ascii="Arial" w:hAnsi="Arial" w:cs="Tahoma"/>
          <w:sz w:val="20"/>
          <w:szCs w:val="20"/>
        </w:rPr>
        <w:t>.</w:t>
      </w:r>
      <w:r>
        <w:rPr>
          <w:rFonts w:ascii="Arial" w:hAnsi="Arial" w:cs="Tahoma"/>
          <w:sz w:val="20"/>
          <w:szCs w:val="20"/>
        </w:rPr>
        <w:t>2.E1</w:t>
      </w:r>
      <w:r w:rsidRPr="00B509FD">
        <w:rPr>
          <w:rFonts w:ascii="Arial" w:hAnsi="Arial" w:cs="Tahoma"/>
          <w:sz w:val="20"/>
          <w:szCs w:val="20"/>
        </w:rPr>
        <w:t xml:space="preserve"> </w:t>
      </w:r>
      <w:r>
        <w:rPr>
          <w:rFonts w:ascii="Arial" w:hAnsi="Arial" w:cs="Tahoma"/>
          <w:sz w:val="20"/>
          <w:szCs w:val="20"/>
        </w:rPr>
        <w:t>–</w:t>
      </w:r>
      <w:r w:rsidRPr="00B509FD">
        <w:rPr>
          <w:rFonts w:ascii="Arial" w:hAnsi="Arial" w:cs="Tahoma"/>
          <w:sz w:val="20"/>
          <w:szCs w:val="20"/>
        </w:rPr>
        <w:t xml:space="preserve"> </w:t>
      </w:r>
      <w:r>
        <w:rPr>
          <w:rFonts w:ascii="Arial" w:hAnsi="Arial" w:cs="Tahoma"/>
          <w:sz w:val="20"/>
          <w:szCs w:val="20"/>
        </w:rPr>
        <w:t>půdorys elektroinstalace osvětlení – 1.PP</w:t>
      </w:r>
    </w:p>
    <w:p w14:paraId="5B290C7C" w14:textId="77777777" w:rsidR="00B831F8" w:rsidRPr="00053BBF" w:rsidRDefault="00B831F8" w:rsidP="00B831F8">
      <w:pPr>
        <w:widowControl/>
        <w:numPr>
          <w:ilvl w:val="0"/>
          <w:numId w:val="15"/>
        </w:numPr>
        <w:ind w:left="1065"/>
        <w:contextualSpacing/>
        <w:jc w:val="both"/>
        <w:rPr>
          <w:rFonts w:ascii="Arial" w:hAnsi="Arial" w:cs="Tahoma"/>
          <w:sz w:val="20"/>
          <w:szCs w:val="20"/>
        </w:rPr>
      </w:pPr>
      <w:r w:rsidRPr="00B509FD">
        <w:rPr>
          <w:rFonts w:ascii="Arial" w:hAnsi="Arial" w:cs="Tahoma"/>
          <w:sz w:val="20"/>
          <w:szCs w:val="20"/>
        </w:rPr>
        <w:t>D.1.</w:t>
      </w:r>
      <w:r>
        <w:rPr>
          <w:rFonts w:ascii="Arial" w:hAnsi="Arial" w:cs="Tahoma"/>
          <w:sz w:val="20"/>
          <w:szCs w:val="20"/>
        </w:rPr>
        <w:t>2.5</w:t>
      </w:r>
      <w:r w:rsidRPr="00B509FD">
        <w:rPr>
          <w:rFonts w:ascii="Arial" w:hAnsi="Arial" w:cs="Tahoma"/>
          <w:sz w:val="20"/>
          <w:szCs w:val="20"/>
        </w:rPr>
        <w:t>.</w:t>
      </w:r>
      <w:r>
        <w:rPr>
          <w:rFonts w:ascii="Arial" w:hAnsi="Arial" w:cs="Tahoma"/>
          <w:sz w:val="20"/>
          <w:szCs w:val="20"/>
        </w:rPr>
        <w:t>2.E2</w:t>
      </w:r>
      <w:r w:rsidRPr="00B509FD">
        <w:rPr>
          <w:rFonts w:ascii="Arial" w:hAnsi="Arial" w:cs="Tahoma"/>
          <w:sz w:val="20"/>
          <w:szCs w:val="20"/>
        </w:rPr>
        <w:t xml:space="preserve"> </w:t>
      </w:r>
      <w:r>
        <w:rPr>
          <w:rFonts w:ascii="Arial" w:hAnsi="Arial" w:cs="Tahoma"/>
          <w:sz w:val="20"/>
          <w:szCs w:val="20"/>
        </w:rPr>
        <w:t>–</w:t>
      </w:r>
      <w:r w:rsidRPr="00B509FD">
        <w:rPr>
          <w:rFonts w:ascii="Arial" w:hAnsi="Arial" w:cs="Tahoma"/>
          <w:sz w:val="20"/>
          <w:szCs w:val="20"/>
        </w:rPr>
        <w:t xml:space="preserve"> </w:t>
      </w:r>
      <w:r>
        <w:rPr>
          <w:rFonts w:ascii="Arial" w:hAnsi="Arial" w:cs="Tahoma"/>
          <w:sz w:val="20"/>
          <w:szCs w:val="20"/>
        </w:rPr>
        <w:t>půdorys elektroinstalace osvětlení – 1.NP</w:t>
      </w:r>
    </w:p>
    <w:p w14:paraId="50D0DDFE" w14:textId="77777777" w:rsidR="00B831F8" w:rsidRDefault="00B831F8" w:rsidP="00B831F8">
      <w:pPr>
        <w:widowControl/>
        <w:numPr>
          <w:ilvl w:val="0"/>
          <w:numId w:val="15"/>
        </w:numPr>
        <w:ind w:left="1065"/>
        <w:contextualSpacing/>
        <w:jc w:val="both"/>
        <w:rPr>
          <w:rFonts w:ascii="Arial" w:hAnsi="Arial" w:cs="Tahoma"/>
          <w:sz w:val="20"/>
          <w:szCs w:val="20"/>
        </w:rPr>
      </w:pPr>
      <w:r w:rsidRPr="00B509FD">
        <w:rPr>
          <w:rFonts w:ascii="Arial" w:hAnsi="Arial" w:cs="Tahoma"/>
          <w:sz w:val="20"/>
          <w:szCs w:val="20"/>
        </w:rPr>
        <w:t>D.1.</w:t>
      </w:r>
      <w:r>
        <w:rPr>
          <w:rFonts w:ascii="Arial" w:hAnsi="Arial" w:cs="Tahoma"/>
          <w:sz w:val="20"/>
          <w:szCs w:val="20"/>
        </w:rPr>
        <w:t>2.5</w:t>
      </w:r>
      <w:r w:rsidRPr="00B509FD">
        <w:rPr>
          <w:rFonts w:ascii="Arial" w:hAnsi="Arial" w:cs="Tahoma"/>
          <w:sz w:val="20"/>
          <w:szCs w:val="20"/>
        </w:rPr>
        <w:t>.</w:t>
      </w:r>
      <w:r>
        <w:rPr>
          <w:rFonts w:ascii="Arial" w:hAnsi="Arial" w:cs="Tahoma"/>
          <w:sz w:val="20"/>
          <w:szCs w:val="20"/>
        </w:rPr>
        <w:t>2.E3</w:t>
      </w:r>
      <w:r w:rsidRPr="00B509FD">
        <w:rPr>
          <w:rFonts w:ascii="Arial" w:hAnsi="Arial" w:cs="Tahoma"/>
          <w:sz w:val="20"/>
          <w:szCs w:val="20"/>
        </w:rPr>
        <w:t xml:space="preserve"> </w:t>
      </w:r>
      <w:r>
        <w:rPr>
          <w:rFonts w:ascii="Arial" w:hAnsi="Arial" w:cs="Tahoma"/>
          <w:sz w:val="20"/>
          <w:szCs w:val="20"/>
        </w:rPr>
        <w:t>–</w:t>
      </w:r>
      <w:r w:rsidRPr="00B509FD">
        <w:rPr>
          <w:rFonts w:ascii="Arial" w:hAnsi="Arial" w:cs="Tahoma"/>
          <w:sz w:val="20"/>
          <w:szCs w:val="20"/>
        </w:rPr>
        <w:t xml:space="preserve"> </w:t>
      </w:r>
      <w:r>
        <w:rPr>
          <w:rFonts w:ascii="Arial" w:hAnsi="Arial" w:cs="Tahoma"/>
          <w:sz w:val="20"/>
          <w:szCs w:val="20"/>
        </w:rPr>
        <w:t>půdorys elektroinstalace silnoproud – 1.NP</w:t>
      </w:r>
    </w:p>
    <w:p w14:paraId="77E13728" w14:textId="77777777" w:rsidR="00B831F8" w:rsidRPr="00053BBF" w:rsidRDefault="00B831F8" w:rsidP="00B831F8">
      <w:pPr>
        <w:widowControl/>
        <w:numPr>
          <w:ilvl w:val="0"/>
          <w:numId w:val="15"/>
        </w:numPr>
        <w:ind w:left="1065"/>
        <w:contextualSpacing/>
        <w:jc w:val="both"/>
        <w:rPr>
          <w:rFonts w:ascii="Arial" w:hAnsi="Arial" w:cs="Tahoma"/>
          <w:sz w:val="20"/>
          <w:szCs w:val="20"/>
        </w:rPr>
      </w:pPr>
      <w:r w:rsidRPr="00B509FD">
        <w:rPr>
          <w:rFonts w:ascii="Arial" w:hAnsi="Arial" w:cs="Tahoma"/>
          <w:sz w:val="20"/>
          <w:szCs w:val="20"/>
        </w:rPr>
        <w:t>D.1.</w:t>
      </w:r>
      <w:r>
        <w:rPr>
          <w:rFonts w:ascii="Arial" w:hAnsi="Arial" w:cs="Tahoma"/>
          <w:sz w:val="20"/>
          <w:szCs w:val="20"/>
        </w:rPr>
        <w:t>2.5</w:t>
      </w:r>
      <w:r w:rsidRPr="00B509FD">
        <w:rPr>
          <w:rFonts w:ascii="Arial" w:hAnsi="Arial" w:cs="Tahoma"/>
          <w:sz w:val="20"/>
          <w:szCs w:val="20"/>
        </w:rPr>
        <w:t>.</w:t>
      </w:r>
      <w:r>
        <w:rPr>
          <w:rFonts w:ascii="Arial" w:hAnsi="Arial" w:cs="Tahoma"/>
          <w:sz w:val="20"/>
          <w:szCs w:val="20"/>
        </w:rPr>
        <w:t>2.E4</w:t>
      </w:r>
      <w:r w:rsidRPr="00B509FD">
        <w:rPr>
          <w:rFonts w:ascii="Arial" w:hAnsi="Arial" w:cs="Tahoma"/>
          <w:sz w:val="20"/>
          <w:szCs w:val="20"/>
        </w:rPr>
        <w:t xml:space="preserve"> </w:t>
      </w:r>
      <w:r>
        <w:rPr>
          <w:rFonts w:ascii="Arial" w:hAnsi="Arial" w:cs="Tahoma"/>
          <w:sz w:val="20"/>
          <w:szCs w:val="20"/>
        </w:rPr>
        <w:t>–</w:t>
      </w:r>
      <w:r w:rsidRPr="00B509FD">
        <w:rPr>
          <w:rFonts w:ascii="Arial" w:hAnsi="Arial" w:cs="Tahoma"/>
          <w:sz w:val="20"/>
          <w:szCs w:val="20"/>
        </w:rPr>
        <w:t xml:space="preserve"> </w:t>
      </w:r>
      <w:r>
        <w:rPr>
          <w:rFonts w:ascii="Arial" w:hAnsi="Arial" w:cs="Tahoma"/>
          <w:sz w:val="20"/>
          <w:szCs w:val="20"/>
        </w:rPr>
        <w:t>půdorys elektroinstalace osvětlení – 2+3.NP</w:t>
      </w:r>
    </w:p>
    <w:p w14:paraId="160DEA3A" w14:textId="77777777" w:rsidR="00B831F8" w:rsidRDefault="00B831F8" w:rsidP="00B831F8">
      <w:pPr>
        <w:widowControl/>
        <w:numPr>
          <w:ilvl w:val="0"/>
          <w:numId w:val="15"/>
        </w:numPr>
        <w:ind w:left="1065"/>
        <w:contextualSpacing/>
        <w:jc w:val="both"/>
        <w:rPr>
          <w:rFonts w:ascii="Arial" w:hAnsi="Arial" w:cs="Tahoma"/>
          <w:sz w:val="20"/>
          <w:szCs w:val="20"/>
        </w:rPr>
      </w:pPr>
      <w:r w:rsidRPr="00B509FD">
        <w:rPr>
          <w:rFonts w:ascii="Arial" w:hAnsi="Arial" w:cs="Tahoma"/>
          <w:sz w:val="20"/>
          <w:szCs w:val="20"/>
        </w:rPr>
        <w:t>D.1.</w:t>
      </w:r>
      <w:r>
        <w:rPr>
          <w:rFonts w:ascii="Arial" w:hAnsi="Arial" w:cs="Tahoma"/>
          <w:sz w:val="20"/>
          <w:szCs w:val="20"/>
        </w:rPr>
        <w:t>2.5</w:t>
      </w:r>
      <w:r w:rsidRPr="00B509FD">
        <w:rPr>
          <w:rFonts w:ascii="Arial" w:hAnsi="Arial" w:cs="Tahoma"/>
          <w:sz w:val="20"/>
          <w:szCs w:val="20"/>
        </w:rPr>
        <w:t>.</w:t>
      </w:r>
      <w:r>
        <w:rPr>
          <w:rFonts w:ascii="Arial" w:hAnsi="Arial" w:cs="Tahoma"/>
          <w:sz w:val="20"/>
          <w:szCs w:val="20"/>
        </w:rPr>
        <w:t>2.E5</w:t>
      </w:r>
      <w:r w:rsidRPr="00B509FD">
        <w:rPr>
          <w:rFonts w:ascii="Arial" w:hAnsi="Arial" w:cs="Tahoma"/>
          <w:sz w:val="20"/>
          <w:szCs w:val="20"/>
        </w:rPr>
        <w:t xml:space="preserve"> </w:t>
      </w:r>
      <w:r>
        <w:rPr>
          <w:rFonts w:ascii="Arial" w:hAnsi="Arial" w:cs="Tahoma"/>
          <w:sz w:val="20"/>
          <w:szCs w:val="20"/>
        </w:rPr>
        <w:t>–</w:t>
      </w:r>
      <w:r w:rsidRPr="00B509FD">
        <w:rPr>
          <w:rFonts w:ascii="Arial" w:hAnsi="Arial" w:cs="Tahoma"/>
          <w:sz w:val="20"/>
          <w:szCs w:val="20"/>
        </w:rPr>
        <w:t xml:space="preserve"> </w:t>
      </w:r>
      <w:r>
        <w:rPr>
          <w:rFonts w:ascii="Arial" w:hAnsi="Arial" w:cs="Tahoma"/>
          <w:sz w:val="20"/>
          <w:szCs w:val="20"/>
        </w:rPr>
        <w:t>půdorys elektroinstalace osvětlení – 4.NP</w:t>
      </w:r>
    </w:p>
    <w:p w14:paraId="2EDF6DBE" w14:textId="77777777" w:rsidR="00B831F8" w:rsidRDefault="00B831F8" w:rsidP="00B831F8">
      <w:pPr>
        <w:widowControl/>
        <w:numPr>
          <w:ilvl w:val="0"/>
          <w:numId w:val="15"/>
        </w:numPr>
        <w:ind w:left="1065"/>
        <w:contextualSpacing/>
        <w:jc w:val="both"/>
        <w:rPr>
          <w:rFonts w:ascii="Arial" w:hAnsi="Arial" w:cs="Tahoma"/>
          <w:sz w:val="20"/>
          <w:szCs w:val="20"/>
        </w:rPr>
      </w:pPr>
      <w:r w:rsidRPr="00E23AA9">
        <w:rPr>
          <w:rFonts w:ascii="Arial" w:hAnsi="Arial" w:cs="Tahoma"/>
          <w:sz w:val="20"/>
          <w:szCs w:val="20"/>
        </w:rPr>
        <w:t>D.1.</w:t>
      </w:r>
      <w:r>
        <w:rPr>
          <w:rFonts w:ascii="Arial" w:hAnsi="Arial" w:cs="Tahoma"/>
          <w:sz w:val="20"/>
          <w:szCs w:val="20"/>
        </w:rPr>
        <w:t>2.5</w:t>
      </w:r>
      <w:r w:rsidRPr="00E23AA9">
        <w:rPr>
          <w:rFonts w:ascii="Arial" w:hAnsi="Arial" w:cs="Tahoma"/>
          <w:sz w:val="20"/>
          <w:szCs w:val="20"/>
        </w:rPr>
        <w:t>.</w:t>
      </w:r>
      <w:r>
        <w:rPr>
          <w:rFonts w:ascii="Arial" w:hAnsi="Arial" w:cs="Tahoma"/>
          <w:sz w:val="20"/>
          <w:szCs w:val="20"/>
        </w:rPr>
        <w:t>2.E6</w:t>
      </w:r>
      <w:r w:rsidRPr="00E23AA9">
        <w:rPr>
          <w:rFonts w:ascii="Arial" w:hAnsi="Arial" w:cs="Tahoma"/>
          <w:sz w:val="20"/>
          <w:szCs w:val="20"/>
        </w:rPr>
        <w:t xml:space="preserve"> – </w:t>
      </w:r>
      <w:r>
        <w:rPr>
          <w:rFonts w:ascii="Arial" w:hAnsi="Arial" w:cs="Tahoma"/>
          <w:sz w:val="20"/>
          <w:szCs w:val="20"/>
        </w:rPr>
        <w:t>schéma zapojení rozváděče – RP-1</w:t>
      </w:r>
    </w:p>
    <w:p w14:paraId="4C81CE1E" w14:textId="77777777" w:rsidR="00B831F8" w:rsidRDefault="00B831F8" w:rsidP="00B831F8">
      <w:pPr>
        <w:widowControl/>
        <w:numPr>
          <w:ilvl w:val="0"/>
          <w:numId w:val="15"/>
        </w:numPr>
        <w:ind w:left="1065"/>
        <w:contextualSpacing/>
        <w:jc w:val="both"/>
        <w:rPr>
          <w:rFonts w:ascii="Arial" w:hAnsi="Arial" w:cs="Tahoma"/>
          <w:sz w:val="20"/>
          <w:szCs w:val="20"/>
        </w:rPr>
      </w:pPr>
      <w:r w:rsidRPr="00E23AA9">
        <w:rPr>
          <w:rFonts w:ascii="Arial" w:hAnsi="Arial" w:cs="Tahoma"/>
          <w:sz w:val="20"/>
          <w:szCs w:val="20"/>
        </w:rPr>
        <w:t>D.1.</w:t>
      </w:r>
      <w:r>
        <w:rPr>
          <w:rFonts w:ascii="Arial" w:hAnsi="Arial" w:cs="Tahoma"/>
          <w:sz w:val="20"/>
          <w:szCs w:val="20"/>
        </w:rPr>
        <w:t>2.5</w:t>
      </w:r>
      <w:r w:rsidRPr="00E23AA9">
        <w:rPr>
          <w:rFonts w:ascii="Arial" w:hAnsi="Arial" w:cs="Tahoma"/>
          <w:sz w:val="20"/>
          <w:szCs w:val="20"/>
        </w:rPr>
        <w:t>.</w:t>
      </w:r>
      <w:r>
        <w:rPr>
          <w:rFonts w:ascii="Arial" w:hAnsi="Arial" w:cs="Tahoma"/>
          <w:sz w:val="20"/>
          <w:szCs w:val="20"/>
        </w:rPr>
        <w:t>2.E7</w:t>
      </w:r>
      <w:r w:rsidRPr="00E23AA9">
        <w:rPr>
          <w:rFonts w:ascii="Arial" w:hAnsi="Arial" w:cs="Tahoma"/>
          <w:sz w:val="20"/>
          <w:szCs w:val="20"/>
        </w:rPr>
        <w:t xml:space="preserve"> – </w:t>
      </w:r>
      <w:r>
        <w:rPr>
          <w:rFonts w:ascii="Arial" w:hAnsi="Arial" w:cs="Tahoma"/>
          <w:sz w:val="20"/>
          <w:szCs w:val="20"/>
        </w:rPr>
        <w:t>schéma zapojení rozváděče – RP-2</w:t>
      </w:r>
    </w:p>
    <w:p w14:paraId="2ACD224D" w14:textId="77777777" w:rsidR="00B831F8" w:rsidRDefault="00B831F8" w:rsidP="00B831F8">
      <w:pPr>
        <w:widowControl/>
        <w:numPr>
          <w:ilvl w:val="0"/>
          <w:numId w:val="15"/>
        </w:numPr>
        <w:ind w:left="1065"/>
        <w:contextualSpacing/>
        <w:jc w:val="both"/>
        <w:rPr>
          <w:rFonts w:ascii="Arial" w:hAnsi="Arial" w:cs="Tahoma"/>
          <w:sz w:val="20"/>
          <w:szCs w:val="20"/>
        </w:rPr>
      </w:pPr>
      <w:r w:rsidRPr="00E23AA9">
        <w:rPr>
          <w:rFonts w:ascii="Arial" w:hAnsi="Arial" w:cs="Tahoma"/>
          <w:sz w:val="20"/>
          <w:szCs w:val="20"/>
        </w:rPr>
        <w:t>D.1.</w:t>
      </w:r>
      <w:r>
        <w:rPr>
          <w:rFonts w:ascii="Arial" w:hAnsi="Arial" w:cs="Tahoma"/>
          <w:sz w:val="20"/>
          <w:szCs w:val="20"/>
        </w:rPr>
        <w:t>2.5</w:t>
      </w:r>
      <w:r w:rsidRPr="00E23AA9">
        <w:rPr>
          <w:rFonts w:ascii="Arial" w:hAnsi="Arial" w:cs="Tahoma"/>
          <w:sz w:val="20"/>
          <w:szCs w:val="20"/>
        </w:rPr>
        <w:t>.</w:t>
      </w:r>
      <w:r>
        <w:rPr>
          <w:rFonts w:ascii="Arial" w:hAnsi="Arial" w:cs="Tahoma"/>
          <w:sz w:val="20"/>
          <w:szCs w:val="20"/>
        </w:rPr>
        <w:t>2.E8</w:t>
      </w:r>
      <w:r w:rsidRPr="00E23AA9">
        <w:rPr>
          <w:rFonts w:ascii="Arial" w:hAnsi="Arial" w:cs="Tahoma"/>
          <w:sz w:val="20"/>
          <w:szCs w:val="20"/>
        </w:rPr>
        <w:t xml:space="preserve"> – </w:t>
      </w:r>
      <w:r>
        <w:rPr>
          <w:rFonts w:ascii="Arial" w:hAnsi="Arial" w:cs="Tahoma"/>
          <w:sz w:val="20"/>
          <w:szCs w:val="20"/>
        </w:rPr>
        <w:t>schéma zapojení rozváděče – R-SS</w:t>
      </w:r>
    </w:p>
    <w:p w14:paraId="1AA9AFCD" w14:textId="77777777" w:rsidR="00B831F8" w:rsidRDefault="00B831F8" w:rsidP="00B831F8">
      <w:pPr>
        <w:widowControl/>
        <w:numPr>
          <w:ilvl w:val="0"/>
          <w:numId w:val="15"/>
        </w:numPr>
        <w:ind w:left="1065"/>
        <w:contextualSpacing/>
        <w:jc w:val="both"/>
        <w:rPr>
          <w:rFonts w:ascii="Arial" w:hAnsi="Arial" w:cs="Tahoma"/>
          <w:sz w:val="20"/>
          <w:szCs w:val="20"/>
        </w:rPr>
      </w:pPr>
      <w:r w:rsidRPr="00E23AA9">
        <w:rPr>
          <w:rFonts w:ascii="Arial" w:hAnsi="Arial" w:cs="Tahoma"/>
          <w:sz w:val="20"/>
          <w:szCs w:val="20"/>
        </w:rPr>
        <w:t>D.1.</w:t>
      </w:r>
      <w:r>
        <w:rPr>
          <w:rFonts w:ascii="Arial" w:hAnsi="Arial" w:cs="Tahoma"/>
          <w:sz w:val="20"/>
          <w:szCs w:val="20"/>
        </w:rPr>
        <w:t>2.5</w:t>
      </w:r>
      <w:r w:rsidRPr="00E23AA9">
        <w:rPr>
          <w:rFonts w:ascii="Arial" w:hAnsi="Arial" w:cs="Tahoma"/>
          <w:sz w:val="20"/>
          <w:szCs w:val="20"/>
        </w:rPr>
        <w:t>.</w:t>
      </w:r>
      <w:r>
        <w:rPr>
          <w:rFonts w:ascii="Arial" w:hAnsi="Arial" w:cs="Tahoma"/>
          <w:sz w:val="20"/>
          <w:szCs w:val="20"/>
        </w:rPr>
        <w:t>2.E9</w:t>
      </w:r>
      <w:r w:rsidRPr="00E23AA9">
        <w:rPr>
          <w:rFonts w:ascii="Arial" w:hAnsi="Arial" w:cs="Tahoma"/>
          <w:sz w:val="20"/>
          <w:szCs w:val="20"/>
        </w:rPr>
        <w:t xml:space="preserve"> – </w:t>
      </w:r>
      <w:r>
        <w:rPr>
          <w:rFonts w:ascii="Arial" w:hAnsi="Arial" w:cs="Tahoma"/>
          <w:sz w:val="20"/>
          <w:szCs w:val="20"/>
        </w:rPr>
        <w:t>schéma zapojení rozváděče – R-SS.1</w:t>
      </w:r>
    </w:p>
    <w:p w14:paraId="7ACA1E6A" w14:textId="77777777" w:rsidR="00B831F8" w:rsidRDefault="00B831F8" w:rsidP="00B831F8">
      <w:pPr>
        <w:widowControl/>
        <w:numPr>
          <w:ilvl w:val="0"/>
          <w:numId w:val="15"/>
        </w:numPr>
        <w:ind w:left="1065"/>
        <w:contextualSpacing/>
        <w:jc w:val="both"/>
        <w:rPr>
          <w:rFonts w:ascii="Arial" w:hAnsi="Arial" w:cs="Tahoma"/>
          <w:sz w:val="20"/>
          <w:szCs w:val="20"/>
        </w:rPr>
      </w:pPr>
      <w:r w:rsidRPr="00E23AA9">
        <w:rPr>
          <w:rFonts w:ascii="Arial" w:hAnsi="Arial" w:cs="Tahoma"/>
          <w:sz w:val="20"/>
          <w:szCs w:val="20"/>
        </w:rPr>
        <w:t>D.1.</w:t>
      </w:r>
      <w:r>
        <w:rPr>
          <w:rFonts w:ascii="Arial" w:hAnsi="Arial" w:cs="Tahoma"/>
          <w:sz w:val="20"/>
          <w:szCs w:val="20"/>
        </w:rPr>
        <w:t>2.5</w:t>
      </w:r>
      <w:r w:rsidRPr="00E23AA9">
        <w:rPr>
          <w:rFonts w:ascii="Arial" w:hAnsi="Arial" w:cs="Tahoma"/>
          <w:sz w:val="20"/>
          <w:szCs w:val="20"/>
        </w:rPr>
        <w:t>.</w:t>
      </w:r>
      <w:r>
        <w:rPr>
          <w:rFonts w:ascii="Arial" w:hAnsi="Arial" w:cs="Tahoma"/>
          <w:sz w:val="20"/>
          <w:szCs w:val="20"/>
        </w:rPr>
        <w:t>2.E10</w:t>
      </w:r>
      <w:r w:rsidRPr="00E23AA9">
        <w:rPr>
          <w:rFonts w:ascii="Arial" w:hAnsi="Arial" w:cs="Tahoma"/>
          <w:sz w:val="20"/>
          <w:szCs w:val="20"/>
        </w:rPr>
        <w:t xml:space="preserve"> – </w:t>
      </w:r>
      <w:r>
        <w:rPr>
          <w:rFonts w:ascii="Arial" w:hAnsi="Arial" w:cs="Tahoma"/>
          <w:sz w:val="20"/>
          <w:szCs w:val="20"/>
        </w:rPr>
        <w:t>schéma zapojení rozváděče – R-SS.2</w:t>
      </w:r>
    </w:p>
    <w:p w14:paraId="4A33DAB2" w14:textId="77777777" w:rsidR="00664279" w:rsidRDefault="00664279" w:rsidP="00664279">
      <w:pPr>
        <w:widowControl/>
        <w:jc w:val="both"/>
        <w:rPr>
          <w:rFonts w:ascii="Arial" w:eastAsia="Times New Roman" w:hAnsi="Arial" w:cs="Tahoma"/>
          <w:sz w:val="20"/>
          <w:szCs w:val="20"/>
          <w:lang w:eastAsia="hi-IN" w:bidi="hi-IN"/>
        </w:rPr>
      </w:pPr>
    </w:p>
    <w:p w14:paraId="3AB37273" w14:textId="77777777" w:rsidR="00A94786" w:rsidRDefault="00A94786" w:rsidP="00664279">
      <w:pPr>
        <w:widowControl/>
        <w:jc w:val="both"/>
        <w:rPr>
          <w:rFonts w:ascii="Arial" w:eastAsia="Times New Roman" w:hAnsi="Arial" w:cs="Tahoma"/>
          <w:sz w:val="20"/>
          <w:szCs w:val="20"/>
          <w:lang w:eastAsia="hi-IN" w:bidi="hi-IN"/>
        </w:rPr>
      </w:pPr>
    </w:p>
    <w:p w14:paraId="0DA8D1C7" w14:textId="77777777" w:rsidR="00A94786" w:rsidRDefault="00A94786" w:rsidP="00664279">
      <w:pPr>
        <w:widowControl/>
        <w:jc w:val="both"/>
        <w:rPr>
          <w:rFonts w:ascii="Arial" w:eastAsia="Times New Roman" w:hAnsi="Arial" w:cs="Tahoma"/>
          <w:sz w:val="20"/>
          <w:szCs w:val="20"/>
          <w:lang w:eastAsia="hi-IN" w:bidi="hi-IN"/>
        </w:rPr>
      </w:pPr>
    </w:p>
    <w:p w14:paraId="0B5629AF" w14:textId="77777777" w:rsidR="00B831F8" w:rsidRDefault="00B831F8" w:rsidP="00664279">
      <w:pPr>
        <w:widowControl/>
        <w:jc w:val="both"/>
        <w:rPr>
          <w:rFonts w:ascii="Arial" w:eastAsia="Times New Roman" w:hAnsi="Arial" w:cs="Tahoma"/>
          <w:sz w:val="20"/>
          <w:szCs w:val="20"/>
          <w:lang w:eastAsia="hi-IN" w:bidi="hi-IN"/>
        </w:rPr>
      </w:pPr>
    </w:p>
    <w:p w14:paraId="5B51771D" w14:textId="77777777" w:rsidR="00B831F8" w:rsidRDefault="00B831F8" w:rsidP="00664279">
      <w:pPr>
        <w:widowControl/>
        <w:jc w:val="both"/>
        <w:rPr>
          <w:rFonts w:ascii="Arial" w:eastAsia="Times New Roman" w:hAnsi="Arial" w:cs="Tahoma"/>
          <w:sz w:val="20"/>
          <w:szCs w:val="20"/>
          <w:lang w:eastAsia="hi-IN" w:bidi="hi-IN"/>
        </w:rPr>
      </w:pPr>
    </w:p>
    <w:p w14:paraId="2257E25B" w14:textId="77777777" w:rsidR="00B831F8" w:rsidRDefault="00B831F8" w:rsidP="00664279">
      <w:pPr>
        <w:widowControl/>
        <w:jc w:val="both"/>
        <w:rPr>
          <w:rFonts w:ascii="Arial" w:eastAsia="Times New Roman" w:hAnsi="Arial" w:cs="Tahoma"/>
          <w:sz w:val="20"/>
          <w:szCs w:val="20"/>
          <w:lang w:eastAsia="hi-IN" w:bidi="hi-IN"/>
        </w:rPr>
      </w:pPr>
    </w:p>
    <w:p w14:paraId="53F20233" w14:textId="77777777" w:rsidR="00B831F8" w:rsidRDefault="00B831F8" w:rsidP="00664279">
      <w:pPr>
        <w:widowControl/>
        <w:jc w:val="both"/>
        <w:rPr>
          <w:rFonts w:ascii="Arial" w:eastAsia="Times New Roman" w:hAnsi="Arial" w:cs="Tahoma"/>
          <w:sz w:val="20"/>
          <w:szCs w:val="20"/>
          <w:lang w:eastAsia="hi-IN" w:bidi="hi-IN"/>
        </w:rPr>
      </w:pPr>
    </w:p>
    <w:p w14:paraId="0E9601A2" w14:textId="77777777" w:rsidR="00B831F8" w:rsidRDefault="00B831F8" w:rsidP="00664279">
      <w:pPr>
        <w:widowControl/>
        <w:jc w:val="both"/>
        <w:rPr>
          <w:rFonts w:ascii="Arial" w:eastAsia="Times New Roman" w:hAnsi="Arial" w:cs="Tahoma"/>
          <w:sz w:val="20"/>
          <w:szCs w:val="20"/>
          <w:lang w:eastAsia="hi-IN" w:bidi="hi-IN"/>
        </w:rPr>
      </w:pPr>
    </w:p>
    <w:p w14:paraId="68FC6298" w14:textId="77777777" w:rsidR="00B831F8" w:rsidRDefault="00B831F8" w:rsidP="00664279">
      <w:pPr>
        <w:widowControl/>
        <w:jc w:val="both"/>
        <w:rPr>
          <w:rFonts w:ascii="Arial" w:eastAsia="Times New Roman" w:hAnsi="Arial" w:cs="Tahoma"/>
          <w:sz w:val="20"/>
          <w:szCs w:val="20"/>
          <w:lang w:eastAsia="hi-IN" w:bidi="hi-IN"/>
        </w:rPr>
      </w:pPr>
    </w:p>
    <w:p w14:paraId="16CEA33D" w14:textId="77777777" w:rsidR="00A94786" w:rsidRDefault="00A94786" w:rsidP="00664279">
      <w:pPr>
        <w:widowControl/>
        <w:jc w:val="both"/>
        <w:rPr>
          <w:rFonts w:ascii="Arial" w:eastAsia="Times New Roman" w:hAnsi="Arial" w:cs="Tahoma"/>
          <w:sz w:val="20"/>
          <w:szCs w:val="20"/>
          <w:lang w:eastAsia="hi-IN" w:bidi="hi-IN"/>
        </w:rPr>
      </w:pPr>
    </w:p>
    <w:p w14:paraId="04324D44" w14:textId="77777777" w:rsidR="00A94786" w:rsidRDefault="00A94786" w:rsidP="00664279">
      <w:pPr>
        <w:widowControl/>
        <w:jc w:val="both"/>
        <w:rPr>
          <w:rFonts w:ascii="Arial" w:eastAsia="Times New Roman" w:hAnsi="Arial" w:cs="Tahoma"/>
          <w:sz w:val="20"/>
          <w:szCs w:val="20"/>
          <w:lang w:eastAsia="hi-IN" w:bidi="hi-IN"/>
        </w:rPr>
      </w:pPr>
    </w:p>
    <w:p w14:paraId="6A1706A8" w14:textId="55EF61E4" w:rsidR="00664279" w:rsidRDefault="00664279" w:rsidP="00A94786">
      <w:pPr>
        <w:widowControl/>
        <w:jc w:val="both"/>
        <w:rPr>
          <w:rFonts w:ascii="Arial" w:eastAsia="Times New Roman" w:hAnsi="Arial" w:cs="Tahoma"/>
          <w:sz w:val="20"/>
          <w:szCs w:val="20"/>
          <w:lang w:eastAsia="hi-IN" w:bidi="hi-IN"/>
        </w:rPr>
      </w:pPr>
      <w:r w:rsidRPr="00F21836">
        <w:rPr>
          <w:rFonts w:ascii="Arial" w:eastAsia="Times New Roman" w:hAnsi="Arial" w:cs="Tahoma"/>
          <w:sz w:val="20"/>
          <w:szCs w:val="20"/>
          <w:lang w:eastAsia="hi-IN" w:bidi="hi-IN"/>
        </w:rPr>
        <w:t xml:space="preserve">Ve Dvoře Králové nad Labem, dne </w:t>
      </w:r>
      <w:r w:rsidR="00B831F8">
        <w:rPr>
          <w:rFonts w:ascii="Arial" w:eastAsia="Times New Roman" w:hAnsi="Arial" w:cs="Tahoma"/>
          <w:sz w:val="20"/>
          <w:szCs w:val="20"/>
          <w:lang w:eastAsia="hi-IN" w:bidi="hi-IN"/>
        </w:rPr>
        <w:t>30</w:t>
      </w:r>
      <w:r w:rsidRPr="00F21836">
        <w:rPr>
          <w:rFonts w:ascii="Arial" w:eastAsia="Times New Roman" w:hAnsi="Arial" w:cs="Tahoma"/>
          <w:sz w:val="20"/>
          <w:szCs w:val="20"/>
          <w:lang w:eastAsia="hi-IN" w:bidi="hi-IN"/>
        </w:rPr>
        <w:t>.</w:t>
      </w:r>
      <w:r>
        <w:rPr>
          <w:rFonts w:ascii="Arial" w:eastAsia="Times New Roman" w:hAnsi="Arial" w:cs="Tahoma"/>
          <w:sz w:val="20"/>
          <w:szCs w:val="20"/>
          <w:lang w:eastAsia="hi-IN" w:bidi="hi-IN"/>
        </w:rPr>
        <w:t xml:space="preserve"> </w:t>
      </w:r>
      <w:r w:rsidR="00B831F8">
        <w:rPr>
          <w:rFonts w:ascii="Arial" w:eastAsia="Times New Roman" w:hAnsi="Arial" w:cs="Tahoma"/>
          <w:sz w:val="20"/>
          <w:szCs w:val="20"/>
          <w:lang w:eastAsia="hi-IN" w:bidi="hi-IN"/>
        </w:rPr>
        <w:t>dubna</w:t>
      </w:r>
      <w:r w:rsidRPr="00F21836">
        <w:rPr>
          <w:rFonts w:ascii="Arial" w:eastAsia="Times New Roman" w:hAnsi="Arial" w:cs="Tahoma"/>
          <w:sz w:val="20"/>
          <w:szCs w:val="20"/>
          <w:lang w:eastAsia="hi-IN" w:bidi="hi-IN"/>
        </w:rPr>
        <w:t xml:space="preserve"> 202</w:t>
      </w:r>
      <w:r w:rsidR="00EC1C0A">
        <w:rPr>
          <w:rFonts w:ascii="Arial" w:eastAsia="Times New Roman" w:hAnsi="Arial" w:cs="Tahoma"/>
          <w:sz w:val="20"/>
          <w:szCs w:val="20"/>
          <w:lang w:eastAsia="hi-IN" w:bidi="hi-IN"/>
        </w:rPr>
        <w:t>5</w:t>
      </w:r>
    </w:p>
    <w:p w14:paraId="0B1226E4" w14:textId="77777777" w:rsidR="00B831F8" w:rsidRDefault="00B831F8" w:rsidP="00A94786">
      <w:pPr>
        <w:widowControl/>
        <w:jc w:val="both"/>
        <w:rPr>
          <w:rFonts w:ascii="Arial" w:eastAsia="Times New Roman" w:hAnsi="Arial" w:cs="Tahoma"/>
          <w:sz w:val="20"/>
          <w:szCs w:val="20"/>
          <w:lang w:eastAsia="hi-IN" w:bidi="hi-IN"/>
        </w:rPr>
      </w:pPr>
    </w:p>
    <w:p w14:paraId="61D3F8D5" w14:textId="77777777" w:rsidR="00B831F8" w:rsidRPr="00A94786" w:rsidRDefault="00B831F8" w:rsidP="00A94786">
      <w:pPr>
        <w:widowControl/>
        <w:jc w:val="both"/>
        <w:rPr>
          <w:rFonts w:ascii="Arial" w:eastAsia="Times New Roman" w:hAnsi="Arial" w:cs="Tahoma"/>
          <w:sz w:val="20"/>
          <w:szCs w:val="20"/>
          <w:lang w:eastAsia="hi-IN" w:bidi="hi-IN"/>
        </w:rPr>
      </w:pPr>
    </w:p>
    <w:p w14:paraId="04DA57A1" w14:textId="07307C23" w:rsidR="00664279" w:rsidRPr="00592693" w:rsidRDefault="00664279" w:rsidP="00664279">
      <w:pPr>
        <w:widowControl/>
        <w:jc w:val="center"/>
        <w:rPr>
          <w:rFonts w:ascii="Arial" w:eastAsia="Times New Roman" w:hAnsi="Arial" w:cs="Tahoma"/>
          <w:b/>
          <w:bCs/>
          <w:sz w:val="28"/>
          <w:szCs w:val="28"/>
          <w:lang w:eastAsia="hi-IN" w:bidi="hi-IN"/>
        </w:rPr>
      </w:pPr>
      <w:r w:rsidRPr="00592693">
        <w:rPr>
          <w:rFonts w:ascii="Arial" w:eastAsia="Times New Roman" w:hAnsi="Arial" w:cs="Tahoma"/>
          <w:b/>
          <w:bCs/>
          <w:sz w:val="28"/>
          <w:szCs w:val="28"/>
          <w:lang w:eastAsia="hi-IN" w:bidi="hi-IN"/>
        </w:rPr>
        <w:lastRenderedPageBreak/>
        <w:t>Technická zpráva</w:t>
      </w:r>
    </w:p>
    <w:p w14:paraId="4760685F" w14:textId="77777777" w:rsidR="00664279" w:rsidRPr="003902D3" w:rsidRDefault="00664279" w:rsidP="00664279">
      <w:pPr>
        <w:widowControl/>
        <w:jc w:val="center"/>
        <w:rPr>
          <w:rFonts w:ascii="Arial" w:eastAsia="Times New Roman" w:hAnsi="Arial" w:cs="Tahoma"/>
          <w:sz w:val="20"/>
          <w:szCs w:val="20"/>
          <w:lang w:eastAsia="hi-IN" w:bidi="hi-IN"/>
        </w:rPr>
      </w:pPr>
      <w:r w:rsidRPr="003902D3">
        <w:rPr>
          <w:rFonts w:ascii="Arial" w:eastAsia="Times New Roman" w:hAnsi="Arial" w:cs="Tahoma"/>
          <w:sz w:val="20"/>
          <w:szCs w:val="20"/>
          <w:lang w:eastAsia="hi-IN" w:bidi="hi-IN"/>
        </w:rPr>
        <w:t>D.1.2.5.1</w:t>
      </w:r>
      <w:r>
        <w:rPr>
          <w:rFonts w:ascii="Arial" w:eastAsia="Times New Roman" w:hAnsi="Arial" w:cs="Tahoma"/>
          <w:sz w:val="20"/>
          <w:szCs w:val="20"/>
          <w:lang w:eastAsia="hi-IN" w:bidi="hi-IN"/>
        </w:rPr>
        <w:t>.1</w:t>
      </w:r>
    </w:p>
    <w:p w14:paraId="5890D6C8" w14:textId="7916113B" w:rsidR="00664279" w:rsidRDefault="00664279" w:rsidP="00664279">
      <w:pPr>
        <w:widowControl/>
        <w:jc w:val="center"/>
        <w:rPr>
          <w:rFonts w:ascii="Arial" w:eastAsia="Times New Roman" w:hAnsi="Arial" w:cs="Tahoma"/>
          <w:sz w:val="20"/>
          <w:szCs w:val="20"/>
          <w:lang w:eastAsia="hi-IN" w:bidi="hi-IN"/>
        </w:rPr>
      </w:pPr>
      <w:r w:rsidRPr="00B81665">
        <w:rPr>
          <w:rFonts w:ascii="Arial" w:eastAsia="Times New Roman" w:hAnsi="Arial" w:cs="Tahoma"/>
          <w:sz w:val="20"/>
          <w:szCs w:val="20"/>
          <w:lang w:eastAsia="hi-IN" w:bidi="hi-IN"/>
        </w:rPr>
        <w:t xml:space="preserve">číslo zakázky: </w:t>
      </w:r>
      <w:r w:rsidR="00907147">
        <w:rPr>
          <w:rFonts w:ascii="Arial" w:eastAsia="Times New Roman" w:hAnsi="Arial" w:cs="Tahoma"/>
          <w:sz w:val="20"/>
          <w:szCs w:val="20"/>
          <w:lang w:eastAsia="hi-IN" w:bidi="hi-IN"/>
        </w:rPr>
        <w:t>3</w:t>
      </w:r>
      <w:r w:rsidR="00A94786">
        <w:rPr>
          <w:rFonts w:ascii="Arial" w:eastAsia="Times New Roman" w:hAnsi="Arial" w:cs="Tahoma"/>
          <w:sz w:val="20"/>
          <w:szCs w:val="20"/>
          <w:lang w:eastAsia="hi-IN" w:bidi="hi-IN"/>
        </w:rPr>
        <w:t>1</w:t>
      </w:r>
      <w:r w:rsidR="00B831F8">
        <w:rPr>
          <w:rFonts w:ascii="Arial" w:eastAsia="Times New Roman" w:hAnsi="Arial" w:cs="Tahoma"/>
          <w:sz w:val="20"/>
          <w:szCs w:val="20"/>
          <w:lang w:eastAsia="hi-IN" w:bidi="hi-IN"/>
        </w:rPr>
        <w:t>2</w:t>
      </w:r>
      <w:r w:rsidRPr="00B81665">
        <w:rPr>
          <w:rFonts w:ascii="Arial" w:eastAsia="Times New Roman" w:hAnsi="Arial" w:cs="Tahoma"/>
          <w:sz w:val="20"/>
          <w:szCs w:val="20"/>
          <w:lang w:eastAsia="hi-IN" w:bidi="hi-IN"/>
        </w:rPr>
        <w:t>/</w:t>
      </w:r>
      <w:r>
        <w:rPr>
          <w:rFonts w:ascii="Arial" w:eastAsia="Times New Roman" w:hAnsi="Arial" w:cs="Tahoma"/>
          <w:sz w:val="20"/>
          <w:szCs w:val="20"/>
          <w:lang w:eastAsia="hi-IN" w:bidi="hi-IN"/>
        </w:rPr>
        <w:t>2</w:t>
      </w:r>
      <w:r w:rsidR="00EC1C0A">
        <w:rPr>
          <w:rFonts w:ascii="Arial" w:eastAsia="Times New Roman" w:hAnsi="Arial" w:cs="Tahoma"/>
          <w:sz w:val="20"/>
          <w:szCs w:val="20"/>
          <w:lang w:eastAsia="hi-IN" w:bidi="hi-IN"/>
        </w:rPr>
        <w:t>5</w:t>
      </w:r>
    </w:p>
    <w:p w14:paraId="478CA16E" w14:textId="77777777" w:rsidR="00664279" w:rsidRDefault="00664279" w:rsidP="00664279">
      <w:pPr>
        <w:widowControl/>
        <w:rPr>
          <w:rFonts w:ascii="Arial" w:eastAsia="Times New Roman" w:hAnsi="Arial" w:cs="Tahoma"/>
          <w:b/>
          <w:bCs/>
          <w:sz w:val="20"/>
          <w:szCs w:val="20"/>
          <w:u w:val="single"/>
          <w:lang w:eastAsia="hi-IN" w:bidi="hi-IN"/>
        </w:rPr>
      </w:pPr>
    </w:p>
    <w:p w14:paraId="7919CC94" w14:textId="77777777" w:rsidR="00664279" w:rsidRDefault="00664279" w:rsidP="00664279">
      <w:pPr>
        <w:widowControl/>
        <w:rPr>
          <w:rFonts w:ascii="Arial" w:eastAsia="Times New Roman" w:hAnsi="Arial" w:cs="Tahoma"/>
          <w:b/>
          <w:bCs/>
          <w:sz w:val="20"/>
          <w:szCs w:val="20"/>
          <w:u w:val="single"/>
          <w:lang w:eastAsia="hi-IN" w:bidi="hi-IN"/>
        </w:rPr>
      </w:pPr>
    </w:p>
    <w:p w14:paraId="6DCA3EE0" w14:textId="77777777" w:rsidR="00664279" w:rsidRDefault="00664279" w:rsidP="00664279">
      <w:pPr>
        <w:widowControl/>
        <w:rPr>
          <w:rFonts w:ascii="Arial" w:eastAsia="Times New Roman" w:hAnsi="Arial" w:cs="Tahoma"/>
          <w:b/>
          <w:bCs/>
          <w:sz w:val="20"/>
          <w:szCs w:val="20"/>
          <w:u w:val="single"/>
          <w:lang w:eastAsia="hi-IN" w:bidi="hi-IN"/>
        </w:rPr>
      </w:pPr>
    </w:p>
    <w:p w14:paraId="02DB13FC" w14:textId="77777777" w:rsidR="00664279" w:rsidRPr="007B5959" w:rsidRDefault="00664279" w:rsidP="00664279">
      <w:pPr>
        <w:widowControl/>
        <w:rPr>
          <w:rFonts w:ascii="Arial" w:eastAsia="Times New Roman" w:hAnsi="Arial" w:cs="Tahoma"/>
          <w:b/>
          <w:bCs/>
          <w:sz w:val="20"/>
          <w:szCs w:val="20"/>
          <w:u w:val="single"/>
          <w:lang w:eastAsia="hi-IN" w:bidi="hi-IN"/>
        </w:rPr>
      </w:pPr>
      <w:r w:rsidRPr="007B5959">
        <w:rPr>
          <w:rFonts w:ascii="Arial" w:eastAsia="Times New Roman" w:hAnsi="Arial" w:cs="Tahoma"/>
          <w:b/>
          <w:bCs/>
          <w:sz w:val="20"/>
          <w:szCs w:val="20"/>
          <w:u w:val="single"/>
          <w:lang w:eastAsia="hi-IN" w:bidi="hi-IN"/>
        </w:rPr>
        <w:t>Obecně:</w:t>
      </w:r>
    </w:p>
    <w:p w14:paraId="299A60B9" w14:textId="77777777" w:rsidR="00664279" w:rsidRDefault="00664279" w:rsidP="00664279">
      <w:pPr>
        <w:widowControl/>
        <w:ind w:left="705"/>
        <w:jc w:val="both"/>
        <w:rPr>
          <w:rFonts w:ascii="Arial" w:eastAsia="Times New Roman" w:hAnsi="Arial" w:cs="Tahoma"/>
          <w:b/>
          <w:sz w:val="20"/>
          <w:szCs w:val="20"/>
          <w:u w:val="single"/>
          <w:lang w:eastAsia="hi-IN" w:bidi="hi-IN"/>
        </w:rPr>
      </w:pPr>
    </w:p>
    <w:p w14:paraId="227D5933" w14:textId="77777777" w:rsidR="00664279" w:rsidRDefault="00664279" w:rsidP="00664279">
      <w:pPr>
        <w:widowControl/>
        <w:ind w:left="705"/>
        <w:jc w:val="both"/>
        <w:rPr>
          <w:rFonts w:ascii="Arial" w:eastAsia="Times New Roman" w:hAnsi="Arial" w:cs="Tahoma"/>
          <w:bCs/>
          <w:sz w:val="20"/>
          <w:szCs w:val="20"/>
          <w:lang w:eastAsia="hi-IN" w:bidi="hi-IN"/>
        </w:rPr>
      </w:pPr>
      <w:r>
        <w:rPr>
          <w:rFonts w:ascii="Arial" w:eastAsia="Times New Roman" w:hAnsi="Arial" w:cs="Tahoma"/>
          <w:bCs/>
          <w:sz w:val="20"/>
          <w:szCs w:val="20"/>
          <w:lang w:eastAsia="hi-IN" w:bidi="hi-IN"/>
        </w:rPr>
        <w:t xml:space="preserve">  Projektant předpokládá, že účastník výběrového řízení je odborně způsobilá firma, proto odpovědností účastníka výběrového řízení je, aby přesně stanovil rozsah prací prostřednictvím prozkoumání a prodiskutování veškeré dokumentace s příslušnými stranami a popřípadě místním seznámením. Žádné nároky na základě chybějících znalostí nebudou uznány.</w:t>
      </w:r>
    </w:p>
    <w:p w14:paraId="3DD3C8A7" w14:textId="77777777" w:rsidR="00664279" w:rsidRDefault="00664279" w:rsidP="00664279">
      <w:pPr>
        <w:widowControl/>
        <w:ind w:left="705"/>
        <w:jc w:val="both"/>
        <w:rPr>
          <w:rFonts w:ascii="Arial" w:eastAsia="Times New Roman" w:hAnsi="Arial" w:cs="Tahoma"/>
          <w:bCs/>
          <w:sz w:val="20"/>
          <w:szCs w:val="20"/>
          <w:lang w:eastAsia="hi-IN" w:bidi="hi-IN"/>
        </w:rPr>
      </w:pPr>
      <w:r>
        <w:rPr>
          <w:rFonts w:ascii="Arial" w:eastAsia="Times New Roman" w:hAnsi="Arial" w:cs="Tahoma"/>
          <w:bCs/>
          <w:sz w:val="20"/>
          <w:szCs w:val="20"/>
          <w:lang w:eastAsia="hi-IN" w:bidi="hi-IN"/>
        </w:rPr>
        <w:t xml:space="preserve">  Zhotovitel doplní poskytnuté informace svými vlastními znalostmi a zkušenostmi tak, aby mohl připravit nabídku a je plnou Zhotovitelovou zodpovědností učinit potřebné dotazy, jak pro tento účel považuje za nutné.</w:t>
      </w:r>
    </w:p>
    <w:p w14:paraId="00C58151" w14:textId="77777777" w:rsidR="00664279" w:rsidRDefault="00664279" w:rsidP="00664279">
      <w:pPr>
        <w:widowControl/>
        <w:ind w:left="705"/>
        <w:jc w:val="both"/>
        <w:rPr>
          <w:rFonts w:ascii="Arial" w:eastAsia="Times New Roman" w:hAnsi="Arial" w:cs="Tahoma"/>
          <w:bCs/>
          <w:sz w:val="20"/>
          <w:szCs w:val="20"/>
          <w:lang w:eastAsia="hi-IN" w:bidi="hi-IN"/>
        </w:rPr>
      </w:pPr>
      <w:r>
        <w:rPr>
          <w:rFonts w:ascii="Arial" w:eastAsia="Times New Roman" w:hAnsi="Arial" w:cs="Tahoma"/>
          <w:bCs/>
          <w:sz w:val="20"/>
          <w:szCs w:val="20"/>
          <w:lang w:eastAsia="hi-IN" w:bidi="hi-IN"/>
        </w:rPr>
        <w:t xml:space="preserve">  Je povinností Zhotovitele opatřit si všechny potřebné informace tak, aby mohl předložit pevnou cenu a kvalifikovanou nabídku, podle které zhotoví dílo podle požadavků Objednatele.</w:t>
      </w:r>
    </w:p>
    <w:p w14:paraId="33FEC151" w14:textId="77777777" w:rsidR="00664279" w:rsidRDefault="00664279" w:rsidP="00664279">
      <w:pPr>
        <w:widowControl/>
        <w:ind w:left="705"/>
        <w:jc w:val="both"/>
        <w:rPr>
          <w:rFonts w:ascii="Arial" w:eastAsia="Times New Roman" w:hAnsi="Arial" w:cs="Tahoma"/>
          <w:bCs/>
          <w:sz w:val="20"/>
          <w:szCs w:val="20"/>
          <w:lang w:eastAsia="hi-IN" w:bidi="hi-IN"/>
        </w:rPr>
      </w:pPr>
      <w:r>
        <w:rPr>
          <w:rFonts w:ascii="Arial" w:eastAsia="Times New Roman" w:hAnsi="Arial" w:cs="Tahoma"/>
          <w:bCs/>
          <w:sz w:val="20"/>
          <w:szCs w:val="20"/>
          <w:lang w:eastAsia="hi-IN" w:bidi="hi-IN"/>
        </w:rPr>
        <w:t xml:space="preserve">  V případě, že Zhotovitel chce specifikovat jakékoliv položky obsažené v cenové nabídce, je nutné je k této cenové nabídce přiložit. Ty cenové nabídky, které budou postrádat dodatečné specifikace, budou pokládány za plně porozuměné požadavkům Objednatele, bez jakýchkoliv dodatků.</w:t>
      </w:r>
    </w:p>
    <w:p w14:paraId="4F4AFF71" w14:textId="77777777" w:rsidR="00664279" w:rsidRDefault="00664279" w:rsidP="00664279">
      <w:pPr>
        <w:widowControl/>
        <w:ind w:left="705"/>
        <w:jc w:val="both"/>
        <w:rPr>
          <w:rFonts w:ascii="Arial" w:eastAsia="Times New Roman" w:hAnsi="Arial" w:cs="Tahoma"/>
          <w:bCs/>
          <w:sz w:val="20"/>
          <w:szCs w:val="20"/>
          <w:lang w:eastAsia="hi-IN" w:bidi="hi-IN"/>
        </w:rPr>
      </w:pPr>
      <w:r>
        <w:rPr>
          <w:rFonts w:ascii="Arial" w:eastAsia="Times New Roman" w:hAnsi="Arial" w:cs="Tahoma"/>
          <w:bCs/>
          <w:sz w:val="20"/>
          <w:szCs w:val="20"/>
          <w:lang w:eastAsia="hi-IN" w:bidi="hi-IN"/>
        </w:rPr>
        <w:t xml:space="preserve">  Je požadováno podrobné popsání těchto výrobků (včetně specifikace jejich výrobků), jež byly použity při sestavování nabídkové ceny.</w:t>
      </w:r>
    </w:p>
    <w:p w14:paraId="0B366E2E" w14:textId="77777777" w:rsidR="00664279" w:rsidRDefault="00664279" w:rsidP="00664279">
      <w:pPr>
        <w:widowControl/>
        <w:jc w:val="both"/>
        <w:rPr>
          <w:rFonts w:ascii="Arial" w:eastAsia="Times New Roman" w:hAnsi="Arial" w:cs="Tahoma"/>
          <w:bCs/>
          <w:sz w:val="20"/>
          <w:szCs w:val="20"/>
          <w:lang w:eastAsia="hi-IN" w:bidi="hi-IN"/>
        </w:rPr>
      </w:pPr>
    </w:p>
    <w:p w14:paraId="422D8785" w14:textId="77777777" w:rsidR="00664279" w:rsidRDefault="00664279" w:rsidP="00664279">
      <w:pPr>
        <w:widowControl/>
        <w:ind w:left="705"/>
        <w:jc w:val="both"/>
        <w:rPr>
          <w:rFonts w:ascii="Arial" w:eastAsia="Times New Roman" w:hAnsi="Arial" w:cs="Tahoma"/>
          <w:bCs/>
          <w:sz w:val="20"/>
          <w:szCs w:val="20"/>
          <w:lang w:eastAsia="hi-IN" w:bidi="hi-IN"/>
        </w:rPr>
      </w:pPr>
      <w:r>
        <w:rPr>
          <w:rFonts w:ascii="Arial" w:eastAsia="Times New Roman" w:hAnsi="Arial" w:cs="Tahoma"/>
          <w:bCs/>
          <w:sz w:val="20"/>
          <w:szCs w:val="20"/>
          <w:lang w:eastAsia="hi-IN" w:bidi="hi-IN"/>
        </w:rPr>
        <w:t>Závazek Zhotovitele je vybudovat dílo kompletní, i kdyby projektová dokumentace pro výběrové řízení cokoliv opomenula. V případě, že dle mínění nabízejícího je tomu tak, musí toto uvést při podání nabídky. Jestliže tak neučiní, předpokládá se, že zahrnul vše nutné pro vybudování díla.</w:t>
      </w:r>
    </w:p>
    <w:p w14:paraId="67B4C49E" w14:textId="77777777" w:rsidR="00664279" w:rsidRDefault="00664279" w:rsidP="00664279">
      <w:pPr>
        <w:widowControl/>
        <w:jc w:val="both"/>
        <w:rPr>
          <w:rFonts w:ascii="Arial" w:eastAsia="Times New Roman" w:hAnsi="Arial" w:cs="Tahoma"/>
          <w:bCs/>
          <w:sz w:val="20"/>
          <w:szCs w:val="20"/>
          <w:lang w:eastAsia="hi-IN" w:bidi="hi-IN"/>
        </w:rPr>
      </w:pPr>
    </w:p>
    <w:p w14:paraId="1CE7D04B" w14:textId="77777777" w:rsidR="00664279" w:rsidRPr="007B5959" w:rsidRDefault="00664279" w:rsidP="00664279">
      <w:pPr>
        <w:widowControl/>
        <w:ind w:left="705"/>
        <w:jc w:val="both"/>
        <w:rPr>
          <w:rFonts w:ascii="Arial" w:eastAsia="Times New Roman" w:hAnsi="Arial" w:cs="Tahoma"/>
          <w:bCs/>
          <w:sz w:val="20"/>
          <w:szCs w:val="20"/>
          <w:lang w:eastAsia="hi-IN" w:bidi="hi-IN"/>
        </w:rPr>
      </w:pPr>
      <w:r>
        <w:rPr>
          <w:rFonts w:ascii="Arial" w:eastAsia="Times New Roman" w:hAnsi="Arial" w:cs="Tahoma"/>
          <w:bCs/>
          <w:sz w:val="20"/>
          <w:szCs w:val="20"/>
          <w:lang w:eastAsia="hi-IN" w:bidi="hi-IN"/>
        </w:rPr>
        <w:t>Zhotovitel je povinen zajistit, že veškeré materiály používané při zhotovení díla jsou v souladu s projektovou dokumentací, odpovídajícími českými normami a platnými vyhláškami. Zhotovitel je rovněž povinen zajistit, že všechny importované materiály a zařízení mají platné České certifikáty a že jsou v souladu s relevantními předpisy ČSN a zkušebními požadavky.</w:t>
      </w:r>
    </w:p>
    <w:p w14:paraId="042EA07F" w14:textId="77777777" w:rsidR="00664279" w:rsidRDefault="00664279" w:rsidP="00664279">
      <w:pPr>
        <w:widowControl/>
        <w:jc w:val="both"/>
        <w:rPr>
          <w:rFonts w:ascii="Arial" w:eastAsia="Times New Roman" w:hAnsi="Arial" w:cs="Tahoma"/>
          <w:b/>
          <w:u w:val="single"/>
          <w:lang w:eastAsia="hi-IN" w:bidi="hi-IN"/>
        </w:rPr>
      </w:pPr>
    </w:p>
    <w:p w14:paraId="0BCFD40C" w14:textId="77777777" w:rsidR="00664279" w:rsidRDefault="00664279" w:rsidP="00664279">
      <w:pPr>
        <w:widowControl/>
        <w:jc w:val="both"/>
        <w:rPr>
          <w:rFonts w:ascii="Arial" w:eastAsia="Times New Roman" w:hAnsi="Arial" w:cs="Tahoma"/>
          <w:b/>
          <w:u w:val="single"/>
          <w:lang w:eastAsia="hi-IN" w:bidi="hi-IN"/>
        </w:rPr>
      </w:pPr>
    </w:p>
    <w:p w14:paraId="3F0694C5" w14:textId="77777777" w:rsidR="00664279" w:rsidRDefault="00664279" w:rsidP="00664279">
      <w:pPr>
        <w:widowControl/>
        <w:jc w:val="both"/>
        <w:rPr>
          <w:rFonts w:ascii="Arial" w:eastAsia="Times New Roman" w:hAnsi="Arial" w:cs="Tahoma"/>
          <w:b/>
          <w:u w:val="single"/>
          <w:lang w:eastAsia="hi-IN" w:bidi="hi-IN"/>
        </w:rPr>
      </w:pPr>
    </w:p>
    <w:p w14:paraId="7A861D2F" w14:textId="77777777" w:rsidR="00664279" w:rsidRPr="00897F12" w:rsidRDefault="00664279" w:rsidP="00664279">
      <w:pPr>
        <w:widowControl/>
        <w:jc w:val="both"/>
        <w:rPr>
          <w:rFonts w:ascii="Arial" w:eastAsia="Times New Roman" w:hAnsi="Arial" w:cs="Tahoma"/>
          <w:b/>
          <w:u w:val="single"/>
          <w:lang w:eastAsia="hi-IN" w:bidi="hi-IN"/>
        </w:rPr>
      </w:pPr>
      <w:r w:rsidRPr="00897F12">
        <w:rPr>
          <w:rFonts w:ascii="Arial" w:eastAsia="Times New Roman" w:hAnsi="Arial" w:cs="Tahoma"/>
          <w:b/>
          <w:u w:val="single"/>
          <w:lang w:eastAsia="hi-IN" w:bidi="hi-IN"/>
        </w:rPr>
        <w:t>Obsah technické zprávy:</w:t>
      </w:r>
    </w:p>
    <w:p w14:paraId="061A8931" w14:textId="77777777" w:rsidR="00664279" w:rsidRPr="00897F12" w:rsidRDefault="00664279" w:rsidP="00664279">
      <w:pPr>
        <w:widowControl/>
        <w:jc w:val="both"/>
        <w:rPr>
          <w:rFonts w:ascii="Arial" w:eastAsia="Times New Roman" w:hAnsi="Arial" w:cs="Tahoma"/>
          <w:b/>
          <w:sz w:val="20"/>
          <w:szCs w:val="20"/>
          <w:lang w:eastAsia="hi-IN" w:bidi="hi-IN"/>
        </w:rPr>
      </w:pPr>
    </w:p>
    <w:p w14:paraId="430DCCAE" w14:textId="0F1380B6" w:rsidR="00664279" w:rsidRPr="00CD1716"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a)</w:t>
      </w:r>
      <w:r w:rsidRPr="00897F12">
        <w:rPr>
          <w:rFonts w:ascii="Arial" w:eastAsia="Times New Roman" w:hAnsi="Arial" w:cs="Tahoma"/>
          <w:b/>
          <w:sz w:val="20"/>
          <w:szCs w:val="20"/>
          <w:lang w:eastAsia="hi-IN" w:bidi="hi-IN"/>
        </w:rPr>
        <w:t xml:space="preserve"> </w:t>
      </w:r>
      <w:r>
        <w:rPr>
          <w:rFonts w:ascii="Arial" w:eastAsia="Times New Roman" w:hAnsi="Arial" w:cs="Tahoma"/>
          <w:b/>
          <w:sz w:val="20"/>
          <w:szCs w:val="20"/>
          <w:lang w:eastAsia="hi-IN" w:bidi="hi-IN"/>
        </w:rPr>
        <w:t xml:space="preserve"> </w:t>
      </w:r>
      <w:r w:rsidRPr="00897F12">
        <w:rPr>
          <w:rFonts w:ascii="Arial" w:eastAsia="Times New Roman" w:hAnsi="Arial" w:cs="Tahoma"/>
          <w:b/>
          <w:sz w:val="20"/>
          <w:szCs w:val="20"/>
          <w:lang w:eastAsia="hi-IN" w:bidi="hi-IN"/>
        </w:rPr>
        <w:t xml:space="preserve">– </w:t>
      </w:r>
      <w:r>
        <w:rPr>
          <w:rFonts w:ascii="Arial" w:eastAsia="Times New Roman" w:hAnsi="Arial" w:cs="Tahoma"/>
          <w:b/>
          <w:sz w:val="20"/>
          <w:szCs w:val="20"/>
          <w:lang w:eastAsia="hi-IN" w:bidi="hi-IN"/>
        </w:rPr>
        <w:t xml:space="preserve">   </w:t>
      </w:r>
      <w:r w:rsidRPr="00120E3C">
        <w:rPr>
          <w:rFonts w:ascii="Arial" w:eastAsia="Times New Roman" w:hAnsi="Arial" w:cs="Tahoma"/>
          <w:bCs/>
          <w:sz w:val="20"/>
          <w:szCs w:val="20"/>
          <w:lang w:eastAsia="hi-IN" w:bidi="hi-IN"/>
        </w:rPr>
        <w:t>Základní</w:t>
      </w:r>
      <w:r w:rsidRPr="00CD1716">
        <w:rPr>
          <w:rFonts w:ascii="Arial" w:eastAsia="Times New Roman" w:hAnsi="Arial" w:cs="Tahoma"/>
          <w:bCs/>
          <w:sz w:val="20"/>
          <w:szCs w:val="20"/>
          <w:lang w:eastAsia="hi-IN" w:bidi="hi-IN"/>
        </w:rPr>
        <w:t xml:space="preserve"> údaje</w:t>
      </w:r>
    </w:p>
    <w:p w14:paraId="03720BAD" w14:textId="7A3D801C" w:rsidR="00664279" w:rsidRPr="00CD1716"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b)</w:t>
      </w:r>
      <w:r w:rsidRPr="00897F12">
        <w:rPr>
          <w:rFonts w:ascii="Arial" w:eastAsia="Times New Roman" w:hAnsi="Arial" w:cs="Tahoma"/>
          <w:b/>
          <w:sz w:val="20"/>
          <w:szCs w:val="20"/>
          <w:lang w:eastAsia="hi-IN" w:bidi="hi-IN"/>
        </w:rPr>
        <w:t xml:space="preserve"> </w:t>
      </w:r>
      <w:r>
        <w:rPr>
          <w:rFonts w:ascii="Arial" w:eastAsia="Times New Roman" w:hAnsi="Arial" w:cs="Tahoma"/>
          <w:b/>
          <w:sz w:val="20"/>
          <w:szCs w:val="20"/>
          <w:lang w:eastAsia="hi-IN" w:bidi="hi-IN"/>
        </w:rPr>
        <w:t xml:space="preserve"> </w:t>
      </w:r>
      <w:r w:rsidRPr="00897F12">
        <w:rPr>
          <w:rFonts w:ascii="Arial" w:eastAsia="Times New Roman" w:hAnsi="Arial" w:cs="Tahoma"/>
          <w:b/>
          <w:sz w:val="20"/>
          <w:szCs w:val="20"/>
          <w:lang w:eastAsia="hi-IN" w:bidi="hi-IN"/>
        </w:rPr>
        <w:t xml:space="preserve">– </w:t>
      </w:r>
      <w:r>
        <w:rPr>
          <w:rFonts w:ascii="Arial" w:eastAsia="Times New Roman" w:hAnsi="Arial" w:cs="Tahoma"/>
          <w:b/>
          <w:sz w:val="20"/>
          <w:szCs w:val="20"/>
          <w:lang w:eastAsia="hi-IN" w:bidi="hi-IN"/>
        </w:rPr>
        <w:t xml:space="preserve">   </w:t>
      </w:r>
      <w:r w:rsidRPr="00120E3C">
        <w:rPr>
          <w:rFonts w:ascii="Arial" w:eastAsia="Times New Roman" w:hAnsi="Arial" w:cs="Tahoma"/>
          <w:bCs/>
          <w:sz w:val="20"/>
          <w:szCs w:val="20"/>
          <w:lang w:eastAsia="hi-IN" w:bidi="hi-IN"/>
        </w:rPr>
        <w:t>Popis</w:t>
      </w:r>
      <w:r w:rsidRPr="00CD1716">
        <w:rPr>
          <w:rFonts w:ascii="Arial" w:eastAsia="Times New Roman" w:hAnsi="Arial" w:cs="Tahoma"/>
          <w:bCs/>
          <w:sz w:val="20"/>
          <w:szCs w:val="20"/>
          <w:lang w:eastAsia="hi-IN" w:bidi="hi-IN"/>
        </w:rPr>
        <w:t xml:space="preserve"> objektu</w:t>
      </w:r>
    </w:p>
    <w:p w14:paraId="4936A4DE" w14:textId="2468A2A4"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c)</w:t>
      </w:r>
      <w:r w:rsidRPr="00897F12">
        <w:rPr>
          <w:rFonts w:ascii="Arial" w:eastAsia="Times New Roman" w:hAnsi="Arial" w:cs="Tahoma"/>
          <w:b/>
          <w:sz w:val="20"/>
          <w:szCs w:val="20"/>
          <w:lang w:eastAsia="hi-IN" w:bidi="hi-IN"/>
        </w:rPr>
        <w:t xml:space="preserve"> </w:t>
      </w:r>
      <w:r>
        <w:rPr>
          <w:rFonts w:ascii="Arial" w:eastAsia="Times New Roman" w:hAnsi="Arial" w:cs="Tahoma"/>
          <w:b/>
          <w:sz w:val="20"/>
          <w:szCs w:val="20"/>
          <w:lang w:eastAsia="hi-IN" w:bidi="hi-IN"/>
        </w:rPr>
        <w:t xml:space="preserve"> </w:t>
      </w:r>
      <w:r w:rsidRPr="00897F12">
        <w:rPr>
          <w:rFonts w:ascii="Arial" w:eastAsia="Times New Roman" w:hAnsi="Arial" w:cs="Tahoma"/>
          <w:b/>
          <w:sz w:val="20"/>
          <w:szCs w:val="20"/>
          <w:lang w:eastAsia="hi-IN" w:bidi="hi-IN"/>
        </w:rPr>
        <w:t xml:space="preserve">– </w:t>
      </w:r>
      <w:r>
        <w:rPr>
          <w:rFonts w:ascii="Arial" w:eastAsia="Times New Roman" w:hAnsi="Arial" w:cs="Tahoma"/>
          <w:b/>
          <w:sz w:val="20"/>
          <w:szCs w:val="20"/>
          <w:lang w:eastAsia="hi-IN" w:bidi="hi-IN"/>
        </w:rPr>
        <w:t xml:space="preserve">   </w:t>
      </w:r>
      <w:r w:rsidRPr="00120E3C">
        <w:rPr>
          <w:rFonts w:ascii="Arial" w:eastAsia="Times New Roman" w:hAnsi="Arial" w:cs="Tahoma"/>
          <w:bCs/>
          <w:sz w:val="20"/>
          <w:szCs w:val="20"/>
          <w:lang w:eastAsia="hi-IN" w:bidi="hi-IN"/>
        </w:rPr>
        <w:t xml:space="preserve">Prostředí </w:t>
      </w:r>
      <w:r w:rsidRPr="00CD1716">
        <w:rPr>
          <w:rFonts w:ascii="Arial" w:eastAsia="Times New Roman" w:hAnsi="Arial" w:cs="Tahoma"/>
          <w:bCs/>
          <w:sz w:val="20"/>
          <w:szCs w:val="20"/>
          <w:lang w:eastAsia="hi-IN" w:bidi="hi-IN"/>
        </w:rPr>
        <w:t>– samostatný protokol vnějších vlivů D.1.2.5.1.2</w:t>
      </w:r>
    </w:p>
    <w:p w14:paraId="505FBB41" w14:textId="5D3439C7"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d)  –</w:t>
      </w:r>
      <w:r>
        <w:rPr>
          <w:rFonts w:ascii="Arial" w:eastAsia="Times New Roman" w:hAnsi="Arial" w:cs="Tahoma"/>
          <w:bCs/>
          <w:sz w:val="20"/>
          <w:szCs w:val="20"/>
          <w:lang w:eastAsia="hi-IN" w:bidi="hi-IN"/>
        </w:rPr>
        <w:t xml:space="preserve">    Zajištění požadovaného výkonu a parametrů systému</w:t>
      </w:r>
    </w:p>
    <w:p w14:paraId="039F87F4" w14:textId="37997D15"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e)  –</w:t>
      </w:r>
      <w:r>
        <w:rPr>
          <w:rFonts w:ascii="Arial" w:eastAsia="Times New Roman" w:hAnsi="Arial" w:cs="Tahoma"/>
          <w:bCs/>
          <w:sz w:val="20"/>
          <w:szCs w:val="20"/>
          <w:lang w:eastAsia="hi-IN" w:bidi="hi-IN"/>
        </w:rPr>
        <w:t xml:space="preserve">    Řešení podmínek provozu</w:t>
      </w:r>
    </w:p>
    <w:p w14:paraId="1A2F5F3B" w14:textId="08EE33CA"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f)   –</w:t>
      </w:r>
      <w:r>
        <w:rPr>
          <w:rFonts w:ascii="Arial" w:eastAsia="Times New Roman" w:hAnsi="Arial" w:cs="Tahoma"/>
          <w:bCs/>
          <w:sz w:val="20"/>
          <w:szCs w:val="20"/>
          <w:lang w:eastAsia="hi-IN" w:bidi="hi-IN"/>
        </w:rPr>
        <w:t xml:space="preserve">    Jmenovité hodnoty</w:t>
      </w:r>
    </w:p>
    <w:p w14:paraId="266507C4" w14:textId="35458CE6"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g)  –</w:t>
      </w:r>
      <w:r>
        <w:rPr>
          <w:rFonts w:ascii="Arial" w:eastAsia="Times New Roman" w:hAnsi="Arial" w:cs="Tahoma"/>
          <w:bCs/>
          <w:sz w:val="20"/>
          <w:szCs w:val="20"/>
          <w:lang w:eastAsia="hi-IN" w:bidi="hi-IN"/>
        </w:rPr>
        <w:t xml:space="preserve">    Rekapitulace příkonů, bilance, požárně bezpečnostní zařízení „PBZ“, popis připojení</w:t>
      </w:r>
    </w:p>
    <w:p w14:paraId="0CE7BFED" w14:textId="483B1617"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h)  –</w:t>
      </w:r>
      <w:r>
        <w:rPr>
          <w:rFonts w:ascii="Arial" w:eastAsia="Times New Roman" w:hAnsi="Arial" w:cs="Tahoma"/>
          <w:bCs/>
          <w:sz w:val="20"/>
          <w:szCs w:val="20"/>
          <w:lang w:eastAsia="hi-IN" w:bidi="hi-IN"/>
        </w:rPr>
        <w:t xml:space="preserve">    Popis napojení zařízení ostatních profesí</w:t>
      </w:r>
    </w:p>
    <w:p w14:paraId="31BA92C8" w14:textId="0AAA4CBD"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i)   –</w:t>
      </w:r>
      <w:r>
        <w:rPr>
          <w:rFonts w:ascii="Arial" w:eastAsia="Times New Roman" w:hAnsi="Arial" w:cs="Tahoma"/>
          <w:bCs/>
          <w:sz w:val="20"/>
          <w:szCs w:val="20"/>
          <w:lang w:eastAsia="hi-IN" w:bidi="hi-IN"/>
        </w:rPr>
        <w:t xml:space="preserve">    Záložní napájení</w:t>
      </w:r>
    </w:p>
    <w:p w14:paraId="5D9DD886" w14:textId="3017587C"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 xml:space="preserve">j)   –    </w:t>
      </w:r>
      <w:r>
        <w:rPr>
          <w:rFonts w:ascii="Arial" w:eastAsia="Times New Roman" w:hAnsi="Arial" w:cs="Tahoma"/>
          <w:bCs/>
          <w:sz w:val="20"/>
          <w:szCs w:val="20"/>
          <w:lang w:eastAsia="hi-IN" w:bidi="hi-IN"/>
        </w:rPr>
        <w:t>Technický popis řešení napájecích rozvodů</w:t>
      </w:r>
    </w:p>
    <w:p w14:paraId="0B886CAB" w14:textId="3CE5DF9B"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k)  –</w:t>
      </w:r>
      <w:r>
        <w:rPr>
          <w:rFonts w:ascii="Arial" w:eastAsia="Times New Roman" w:hAnsi="Arial" w:cs="Tahoma"/>
          <w:bCs/>
          <w:sz w:val="20"/>
          <w:szCs w:val="20"/>
          <w:lang w:eastAsia="hi-IN" w:bidi="hi-IN"/>
        </w:rPr>
        <w:t xml:space="preserve">    Technický popis vnitřní elektroinstalace</w:t>
      </w:r>
    </w:p>
    <w:p w14:paraId="0BBD8363" w14:textId="3941FE9B"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 xml:space="preserve">l)   –     </w:t>
      </w:r>
      <w:r>
        <w:rPr>
          <w:rFonts w:ascii="Arial" w:eastAsia="Times New Roman" w:hAnsi="Arial" w:cs="Tahoma"/>
          <w:bCs/>
          <w:sz w:val="20"/>
          <w:szCs w:val="20"/>
          <w:lang w:eastAsia="hi-IN" w:bidi="hi-IN"/>
        </w:rPr>
        <w:t>Změna stavby</w:t>
      </w:r>
    </w:p>
    <w:p w14:paraId="00662757" w14:textId="0912C4DF"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m) –</w:t>
      </w:r>
      <w:r>
        <w:rPr>
          <w:rFonts w:ascii="Arial" w:eastAsia="Times New Roman" w:hAnsi="Arial" w:cs="Tahoma"/>
          <w:bCs/>
          <w:sz w:val="20"/>
          <w:szCs w:val="20"/>
          <w:lang w:eastAsia="hi-IN" w:bidi="hi-IN"/>
        </w:rPr>
        <w:t xml:space="preserve">    Ochrana před bleskem a uzemnění</w:t>
      </w:r>
    </w:p>
    <w:p w14:paraId="69FFD4D3" w14:textId="3096A75B"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n)  –</w:t>
      </w:r>
      <w:r>
        <w:rPr>
          <w:rFonts w:ascii="Arial" w:eastAsia="Times New Roman" w:hAnsi="Arial" w:cs="Tahoma"/>
          <w:bCs/>
          <w:sz w:val="20"/>
          <w:szCs w:val="20"/>
          <w:lang w:eastAsia="hi-IN" w:bidi="hi-IN"/>
        </w:rPr>
        <w:t xml:space="preserve">    Řešení souběhu souvisejících profesí</w:t>
      </w:r>
    </w:p>
    <w:p w14:paraId="1694808B" w14:textId="1E9F0848"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o)  –</w:t>
      </w:r>
      <w:r>
        <w:rPr>
          <w:rFonts w:ascii="Arial" w:eastAsia="Times New Roman" w:hAnsi="Arial" w:cs="Tahoma"/>
          <w:bCs/>
          <w:sz w:val="20"/>
          <w:szCs w:val="20"/>
          <w:lang w:eastAsia="hi-IN" w:bidi="hi-IN"/>
        </w:rPr>
        <w:t xml:space="preserve">    Popis souvisejících požárních opatření – TOTAL STOP</w:t>
      </w:r>
    </w:p>
    <w:p w14:paraId="5A1406D9" w14:textId="560D81CE"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p)  –</w:t>
      </w:r>
      <w:r>
        <w:rPr>
          <w:rFonts w:ascii="Arial" w:eastAsia="Times New Roman" w:hAnsi="Arial" w:cs="Tahoma"/>
          <w:bCs/>
          <w:sz w:val="20"/>
          <w:szCs w:val="20"/>
          <w:lang w:eastAsia="hi-IN" w:bidi="hi-IN"/>
        </w:rPr>
        <w:t xml:space="preserve">    Specifikace zařízení </w:t>
      </w:r>
    </w:p>
    <w:p w14:paraId="4D578F11" w14:textId="5F3998E5"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q)  –</w:t>
      </w:r>
      <w:r>
        <w:rPr>
          <w:rFonts w:ascii="Arial" w:eastAsia="Times New Roman" w:hAnsi="Arial" w:cs="Tahoma"/>
          <w:bCs/>
          <w:sz w:val="20"/>
          <w:szCs w:val="20"/>
          <w:lang w:eastAsia="hi-IN" w:bidi="hi-IN"/>
        </w:rPr>
        <w:t xml:space="preserve">    Způsob montáže a vzájemná poloha instalací</w:t>
      </w:r>
    </w:p>
    <w:p w14:paraId="33187005" w14:textId="424EB146"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r)   –</w:t>
      </w:r>
      <w:r>
        <w:rPr>
          <w:rFonts w:ascii="Arial" w:eastAsia="Times New Roman" w:hAnsi="Arial" w:cs="Tahoma"/>
          <w:bCs/>
          <w:sz w:val="20"/>
          <w:szCs w:val="20"/>
          <w:lang w:eastAsia="hi-IN" w:bidi="hi-IN"/>
        </w:rPr>
        <w:t xml:space="preserve">    Řešení realizace a etapizace postupu prací</w:t>
      </w:r>
    </w:p>
    <w:p w14:paraId="4B8E386C" w14:textId="2159CF25"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s)  –</w:t>
      </w:r>
      <w:r>
        <w:rPr>
          <w:rFonts w:ascii="Arial" w:eastAsia="Times New Roman" w:hAnsi="Arial" w:cs="Tahoma"/>
          <w:bCs/>
          <w:sz w:val="20"/>
          <w:szCs w:val="20"/>
          <w:lang w:eastAsia="hi-IN" w:bidi="hi-IN"/>
        </w:rPr>
        <w:t xml:space="preserve">    Návrh uvedení do provozu</w:t>
      </w:r>
    </w:p>
    <w:p w14:paraId="2A176173" w14:textId="5FF39043"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t)   –</w:t>
      </w:r>
      <w:r>
        <w:rPr>
          <w:rFonts w:ascii="Arial" w:eastAsia="Times New Roman" w:hAnsi="Arial" w:cs="Tahoma"/>
          <w:bCs/>
          <w:sz w:val="20"/>
          <w:szCs w:val="20"/>
          <w:lang w:eastAsia="hi-IN" w:bidi="hi-IN"/>
        </w:rPr>
        <w:t xml:space="preserve">    Návrh pokynů pro obsluhu a údržbu</w:t>
      </w:r>
    </w:p>
    <w:p w14:paraId="5E0246ED" w14:textId="7B4B7787"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u)  –</w:t>
      </w:r>
      <w:r>
        <w:rPr>
          <w:rFonts w:ascii="Arial" w:eastAsia="Times New Roman" w:hAnsi="Arial" w:cs="Tahoma"/>
          <w:bCs/>
          <w:sz w:val="20"/>
          <w:szCs w:val="20"/>
          <w:lang w:eastAsia="hi-IN" w:bidi="hi-IN"/>
        </w:rPr>
        <w:t xml:space="preserve">    Návrh BOZP pro realizaci a užívání</w:t>
      </w:r>
    </w:p>
    <w:p w14:paraId="1867DD3F" w14:textId="19357A98"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v)  –</w:t>
      </w:r>
      <w:r>
        <w:rPr>
          <w:rFonts w:ascii="Arial" w:eastAsia="Times New Roman" w:hAnsi="Arial" w:cs="Tahoma"/>
          <w:bCs/>
          <w:sz w:val="20"/>
          <w:szCs w:val="20"/>
          <w:lang w:eastAsia="hi-IN" w:bidi="hi-IN"/>
        </w:rPr>
        <w:t xml:space="preserve">    Přístupnost a bezbariérové užívaní stavby</w:t>
      </w:r>
    </w:p>
    <w:p w14:paraId="639F89FC" w14:textId="1DF23F45"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w) –</w:t>
      </w:r>
      <w:r>
        <w:rPr>
          <w:rFonts w:ascii="Arial" w:eastAsia="Times New Roman" w:hAnsi="Arial" w:cs="Tahoma"/>
          <w:bCs/>
          <w:sz w:val="20"/>
          <w:szCs w:val="20"/>
          <w:lang w:eastAsia="hi-IN" w:bidi="hi-IN"/>
        </w:rPr>
        <w:t xml:space="preserve">    Seznam použitých právních předpisů a technických norem</w:t>
      </w:r>
    </w:p>
    <w:p w14:paraId="7A7D690D" w14:textId="33ACD922"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x)  –</w:t>
      </w:r>
      <w:r>
        <w:rPr>
          <w:rFonts w:ascii="Arial" w:eastAsia="Times New Roman" w:hAnsi="Arial" w:cs="Tahoma"/>
          <w:bCs/>
          <w:sz w:val="20"/>
          <w:szCs w:val="20"/>
          <w:lang w:eastAsia="hi-IN" w:bidi="hi-IN"/>
        </w:rPr>
        <w:t xml:space="preserve">    Položkový výkaz výměr</w:t>
      </w:r>
    </w:p>
    <w:p w14:paraId="38341621" w14:textId="77777777" w:rsidR="00664279" w:rsidRPr="00B81665" w:rsidRDefault="00664279" w:rsidP="00664279">
      <w:pPr>
        <w:widowControl/>
        <w:jc w:val="center"/>
        <w:rPr>
          <w:rFonts w:ascii="Arial" w:eastAsia="Times New Roman" w:hAnsi="Arial" w:cs="Tahoma"/>
          <w:sz w:val="20"/>
          <w:szCs w:val="20"/>
          <w:lang w:eastAsia="hi-IN" w:bidi="hi-IN"/>
        </w:rPr>
      </w:pPr>
    </w:p>
    <w:p w14:paraId="4141B3F3" w14:textId="77777777" w:rsidR="00664279" w:rsidRDefault="00664279" w:rsidP="00664279">
      <w:pPr>
        <w:widowControl/>
        <w:ind w:left="709"/>
        <w:jc w:val="both"/>
        <w:rPr>
          <w:rFonts w:ascii="Arial" w:eastAsia="Times New Roman" w:hAnsi="Arial" w:cs="Tahoma"/>
          <w:bCs/>
          <w:sz w:val="20"/>
          <w:szCs w:val="20"/>
          <w:lang w:eastAsia="hi-IN" w:bidi="hi-IN"/>
        </w:rPr>
      </w:pPr>
    </w:p>
    <w:p w14:paraId="10A14174" w14:textId="77777777" w:rsidR="00664279" w:rsidRDefault="00664279" w:rsidP="00664279">
      <w:pPr>
        <w:widowControl/>
        <w:jc w:val="both"/>
        <w:rPr>
          <w:rFonts w:ascii="Arial" w:eastAsia="Times New Roman" w:hAnsi="Arial" w:cs="Tahoma"/>
          <w:sz w:val="20"/>
          <w:szCs w:val="20"/>
          <w:lang w:eastAsia="hi-IN" w:bidi="hi-IN"/>
        </w:rPr>
      </w:pPr>
    </w:p>
    <w:p w14:paraId="08D45189" w14:textId="77777777" w:rsidR="00664279" w:rsidRDefault="00664279" w:rsidP="00664279">
      <w:pPr>
        <w:widowControl/>
        <w:jc w:val="both"/>
        <w:rPr>
          <w:rFonts w:ascii="Arial" w:eastAsia="Times New Roman" w:hAnsi="Arial" w:cs="Tahoma"/>
          <w:b/>
          <w:sz w:val="20"/>
          <w:szCs w:val="20"/>
          <w:u w:val="single"/>
          <w:lang w:eastAsia="hi-IN" w:bidi="hi-IN"/>
        </w:rPr>
      </w:pPr>
    </w:p>
    <w:p w14:paraId="60FE9C66" w14:textId="77777777" w:rsidR="00664279" w:rsidRDefault="00664279" w:rsidP="00664279">
      <w:pPr>
        <w:widowControl/>
        <w:jc w:val="both"/>
        <w:rPr>
          <w:rFonts w:ascii="Arial" w:eastAsia="Times New Roman" w:hAnsi="Arial" w:cs="Tahoma"/>
          <w:b/>
          <w:sz w:val="20"/>
          <w:szCs w:val="20"/>
          <w:lang w:eastAsia="hi-IN" w:bidi="hi-IN"/>
        </w:rPr>
      </w:pPr>
    </w:p>
    <w:p w14:paraId="606D9BE7" w14:textId="77777777" w:rsidR="002D7A4F" w:rsidRDefault="002D7A4F" w:rsidP="00664279">
      <w:pPr>
        <w:widowControl/>
        <w:jc w:val="both"/>
        <w:rPr>
          <w:rFonts w:ascii="Arial" w:eastAsia="Times New Roman" w:hAnsi="Arial" w:cs="Tahoma"/>
          <w:b/>
          <w:sz w:val="20"/>
          <w:szCs w:val="20"/>
          <w:lang w:eastAsia="hi-IN" w:bidi="hi-IN"/>
        </w:rPr>
      </w:pPr>
    </w:p>
    <w:p w14:paraId="5448B907" w14:textId="2248E179" w:rsidR="00664279" w:rsidRPr="006F7F3C" w:rsidRDefault="00664279" w:rsidP="00664279">
      <w:pPr>
        <w:widowControl/>
        <w:jc w:val="both"/>
        <w:rPr>
          <w:rFonts w:ascii="Arial" w:eastAsia="Times New Roman" w:hAnsi="Arial" w:cs="Tahoma"/>
          <w:b/>
          <w:sz w:val="20"/>
          <w:szCs w:val="20"/>
          <w:u w:val="single"/>
          <w:lang w:eastAsia="hi-IN" w:bidi="hi-IN"/>
        </w:rPr>
      </w:pPr>
      <w:r w:rsidRPr="00FE205C">
        <w:rPr>
          <w:rFonts w:ascii="Arial" w:eastAsia="Times New Roman" w:hAnsi="Arial" w:cs="Tahoma"/>
          <w:b/>
          <w:sz w:val="20"/>
          <w:szCs w:val="20"/>
          <w:lang w:eastAsia="hi-IN" w:bidi="hi-IN"/>
        </w:rPr>
        <w:lastRenderedPageBreak/>
        <w:t>b</w:t>
      </w:r>
      <w:r>
        <w:rPr>
          <w:rFonts w:ascii="Arial" w:eastAsia="Times New Roman" w:hAnsi="Arial" w:cs="Tahoma"/>
          <w:b/>
          <w:sz w:val="20"/>
          <w:szCs w:val="20"/>
          <w:lang w:eastAsia="hi-IN" w:bidi="hi-IN"/>
        </w:rPr>
        <w:t>.1</w:t>
      </w:r>
      <w:r w:rsidRPr="00FE205C">
        <w:rPr>
          <w:rFonts w:ascii="Arial" w:eastAsia="Times New Roman" w:hAnsi="Arial" w:cs="Tahoma"/>
          <w:b/>
          <w:sz w:val="20"/>
          <w:szCs w:val="20"/>
          <w:lang w:eastAsia="hi-IN" w:bidi="hi-IN"/>
        </w:rPr>
        <w:t xml:space="preserve">) – </w:t>
      </w:r>
      <w:r w:rsidRPr="006F7F3C">
        <w:rPr>
          <w:rFonts w:ascii="Arial" w:eastAsia="Times New Roman" w:hAnsi="Arial" w:cs="Tahoma"/>
          <w:b/>
          <w:sz w:val="20"/>
          <w:szCs w:val="20"/>
          <w:u w:val="single"/>
          <w:lang w:eastAsia="hi-IN" w:bidi="hi-IN"/>
        </w:rPr>
        <w:t>Popis objektu:</w:t>
      </w:r>
    </w:p>
    <w:p w14:paraId="08DCF958" w14:textId="77777777" w:rsidR="00B831F8" w:rsidRDefault="00B831F8" w:rsidP="00B831F8">
      <w:pPr>
        <w:widowControl/>
        <w:ind w:left="709"/>
        <w:jc w:val="both"/>
        <w:rPr>
          <w:rFonts w:ascii="Arial" w:eastAsia="Times New Roman" w:hAnsi="Arial" w:cs="Tahoma"/>
          <w:sz w:val="20"/>
          <w:szCs w:val="20"/>
          <w:lang w:eastAsia="hi-IN" w:bidi="hi-IN"/>
        </w:rPr>
      </w:pPr>
      <w:bookmarkStart w:id="1" w:name="_Hlk105080681"/>
      <w:bookmarkStart w:id="2" w:name="_Hlk181274949"/>
      <w:r w:rsidRPr="00124BBE">
        <w:rPr>
          <w:rFonts w:ascii="Arial" w:eastAsia="Times New Roman" w:hAnsi="Arial" w:cs="Tahoma"/>
          <w:sz w:val="20"/>
          <w:szCs w:val="20"/>
          <w:lang w:eastAsia="hi-IN" w:bidi="hi-IN"/>
        </w:rPr>
        <w:t xml:space="preserve">Jedná se o </w:t>
      </w:r>
      <w:r>
        <w:rPr>
          <w:rFonts w:ascii="Arial" w:eastAsia="Times New Roman" w:hAnsi="Arial" w:cs="Tahoma"/>
          <w:sz w:val="20"/>
          <w:szCs w:val="20"/>
          <w:lang w:eastAsia="hi-IN" w:bidi="hi-IN"/>
        </w:rPr>
        <w:t>s</w:t>
      </w:r>
      <w:r w:rsidRPr="003F51B6">
        <w:rPr>
          <w:rFonts w:ascii="Arial" w:eastAsia="Times New Roman" w:hAnsi="Arial" w:cs="Tahoma"/>
          <w:sz w:val="20"/>
          <w:szCs w:val="20"/>
          <w:lang w:eastAsia="hi-IN" w:bidi="hi-IN"/>
        </w:rPr>
        <w:t>tavební úprava regenerace, oprava a údržba bytového domu</w:t>
      </w:r>
      <w:r>
        <w:rPr>
          <w:rFonts w:ascii="Arial" w:eastAsia="Times New Roman" w:hAnsi="Arial" w:cs="Tahoma"/>
          <w:sz w:val="20"/>
          <w:szCs w:val="20"/>
          <w:lang w:eastAsia="hi-IN" w:bidi="hi-IN"/>
        </w:rPr>
        <w:t xml:space="preserve"> J</w:t>
      </w:r>
      <w:r w:rsidRPr="003F51B6">
        <w:rPr>
          <w:rFonts w:ascii="Arial" w:eastAsia="Times New Roman" w:hAnsi="Arial" w:cs="Tahoma"/>
          <w:sz w:val="20"/>
          <w:szCs w:val="20"/>
          <w:lang w:eastAsia="hi-IN" w:bidi="hi-IN"/>
        </w:rPr>
        <w:t xml:space="preserve">. A. Komenského 165, </w:t>
      </w:r>
      <w:r>
        <w:rPr>
          <w:rFonts w:ascii="Arial" w:eastAsia="Times New Roman" w:hAnsi="Arial" w:cs="Tahoma"/>
          <w:sz w:val="20"/>
          <w:szCs w:val="20"/>
          <w:lang w:eastAsia="hi-IN" w:bidi="hi-IN"/>
        </w:rPr>
        <w:t>Ž</w:t>
      </w:r>
      <w:r w:rsidRPr="003F51B6">
        <w:rPr>
          <w:rFonts w:ascii="Arial" w:eastAsia="Times New Roman" w:hAnsi="Arial" w:cs="Tahoma"/>
          <w:sz w:val="20"/>
          <w:szCs w:val="20"/>
          <w:lang w:eastAsia="hi-IN" w:bidi="hi-IN"/>
        </w:rPr>
        <w:t>acléř</w:t>
      </w:r>
      <w:r>
        <w:rPr>
          <w:rFonts w:ascii="Arial" w:eastAsia="Times New Roman" w:hAnsi="Arial" w:cs="Tahoma"/>
          <w:sz w:val="20"/>
          <w:szCs w:val="20"/>
          <w:lang w:eastAsia="hi-IN" w:bidi="hi-IN"/>
        </w:rPr>
        <w:t>.</w:t>
      </w:r>
    </w:p>
    <w:p w14:paraId="205659CC" w14:textId="77777777" w:rsidR="00B831F8" w:rsidRPr="00DB58F6" w:rsidRDefault="00B831F8" w:rsidP="00B831F8">
      <w:pPr>
        <w:widowControl/>
        <w:ind w:left="709"/>
        <w:jc w:val="both"/>
        <w:rPr>
          <w:rFonts w:ascii="Arial" w:eastAsia="Times New Roman" w:hAnsi="Arial" w:cs="Tahoma"/>
          <w:sz w:val="20"/>
          <w:szCs w:val="20"/>
          <w:lang w:eastAsia="hi-IN" w:bidi="hi-IN"/>
        </w:rPr>
      </w:pPr>
      <w:r w:rsidRPr="00DB58F6">
        <w:rPr>
          <w:rFonts w:ascii="Arial" w:eastAsia="Times New Roman" w:hAnsi="Arial" w:cs="Tahoma"/>
          <w:sz w:val="20"/>
          <w:szCs w:val="20"/>
          <w:lang w:eastAsia="hi-IN" w:bidi="hi-IN"/>
        </w:rPr>
        <w:t>Objekt má celkem pět podlaží, z toho jedno podzemní a čtyři užitná nadzemní podlaží.</w:t>
      </w:r>
    </w:p>
    <w:p w14:paraId="2BBF9CC2" w14:textId="77777777" w:rsidR="00B831F8" w:rsidRPr="00DB58F6" w:rsidRDefault="00B831F8" w:rsidP="00B831F8">
      <w:pPr>
        <w:widowControl/>
        <w:ind w:left="709"/>
        <w:jc w:val="both"/>
        <w:rPr>
          <w:rFonts w:ascii="Arial" w:eastAsia="Times New Roman" w:hAnsi="Arial" w:cs="Tahoma"/>
          <w:sz w:val="20"/>
          <w:szCs w:val="20"/>
          <w:lang w:eastAsia="hi-IN" w:bidi="hi-IN"/>
        </w:rPr>
      </w:pPr>
      <w:r w:rsidRPr="00DB58F6">
        <w:rPr>
          <w:rFonts w:ascii="Arial" w:eastAsia="Times New Roman" w:hAnsi="Arial" w:cs="Tahoma"/>
          <w:sz w:val="20"/>
          <w:szCs w:val="20"/>
          <w:lang w:eastAsia="hi-IN" w:bidi="hi-IN"/>
        </w:rPr>
        <w:t>V objektu jsou v podzemním podlaží umístěny stávající skladové prostory bytových jednotek.</w:t>
      </w:r>
    </w:p>
    <w:p w14:paraId="70ED9A69" w14:textId="77777777" w:rsidR="00B831F8" w:rsidRPr="00DB58F6" w:rsidRDefault="00B831F8" w:rsidP="00B831F8">
      <w:pPr>
        <w:widowControl/>
        <w:ind w:left="709"/>
        <w:jc w:val="both"/>
        <w:rPr>
          <w:rFonts w:ascii="Arial" w:eastAsia="Times New Roman" w:hAnsi="Arial" w:cs="Tahoma"/>
          <w:sz w:val="20"/>
          <w:szCs w:val="20"/>
          <w:lang w:eastAsia="hi-IN" w:bidi="hi-IN"/>
        </w:rPr>
      </w:pPr>
      <w:r w:rsidRPr="00DB58F6">
        <w:rPr>
          <w:rFonts w:ascii="Arial" w:eastAsia="Times New Roman" w:hAnsi="Arial" w:cs="Tahoma"/>
          <w:sz w:val="20"/>
          <w:szCs w:val="20"/>
          <w:lang w:eastAsia="hi-IN" w:bidi="hi-IN"/>
        </w:rPr>
        <w:t>V prvním nadzemním podlaží objektu jsou umístěny komerční prostory, které budou nově</w:t>
      </w:r>
    </w:p>
    <w:p w14:paraId="6649A979" w14:textId="77777777" w:rsidR="00B831F8" w:rsidRPr="00DB58F6" w:rsidRDefault="00B831F8" w:rsidP="00B831F8">
      <w:pPr>
        <w:widowControl/>
        <w:ind w:left="709"/>
        <w:jc w:val="both"/>
        <w:rPr>
          <w:rFonts w:ascii="Arial" w:eastAsia="Times New Roman" w:hAnsi="Arial" w:cs="Tahoma"/>
          <w:sz w:val="20"/>
          <w:szCs w:val="20"/>
          <w:lang w:eastAsia="hi-IN" w:bidi="hi-IN"/>
        </w:rPr>
      </w:pPr>
      <w:r w:rsidRPr="00DB58F6">
        <w:rPr>
          <w:rFonts w:ascii="Arial" w:eastAsia="Times New Roman" w:hAnsi="Arial" w:cs="Tahoma"/>
          <w:sz w:val="20"/>
          <w:szCs w:val="20"/>
          <w:lang w:eastAsia="hi-IN" w:bidi="hi-IN"/>
        </w:rPr>
        <w:t>využity jako prodejna a servis lyží. Ve druhém až čtvrtém nadzemním podlaží je umístěno</w:t>
      </w:r>
    </w:p>
    <w:p w14:paraId="32F78690" w14:textId="77777777" w:rsidR="00B831F8" w:rsidRDefault="00B831F8" w:rsidP="00B831F8">
      <w:pPr>
        <w:widowControl/>
        <w:ind w:left="709"/>
        <w:jc w:val="both"/>
        <w:rPr>
          <w:rFonts w:ascii="Arial" w:eastAsia="Times New Roman" w:hAnsi="Arial" w:cs="Tahoma"/>
          <w:sz w:val="20"/>
          <w:szCs w:val="20"/>
          <w:lang w:eastAsia="hi-IN" w:bidi="hi-IN"/>
        </w:rPr>
      </w:pPr>
      <w:r w:rsidRPr="00DB58F6">
        <w:rPr>
          <w:rFonts w:ascii="Arial" w:eastAsia="Times New Roman" w:hAnsi="Arial" w:cs="Tahoma"/>
          <w:sz w:val="20"/>
          <w:szCs w:val="20"/>
          <w:lang w:eastAsia="hi-IN" w:bidi="hi-IN"/>
        </w:rPr>
        <w:t>celkem devět stávajících bytových jednotek.</w:t>
      </w:r>
    </w:p>
    <w:p w14:paraId="5CF20299" w14:textId="77777777" w:rsidR="00B831F8" w:rsidRDefault="00B831F8" w:rsidP="00B831F8">
      <w:pPr>
        <w:widowControl/>
        <w:ind w:left="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 xml:space="preserve">V objektu bude provedena nová elektroinstalace v komerčních prostorech, společných chodbách a schodišti, v prostorách 1.PP a ve 4.NP v prostorách půdy. Elektroinstalace v objektu je napojena z pojistkové rozpínací skříně na fasádě vlevo od vchodu do objektu. Odtud jsou napojeny elektroměrové rozváděče </w:t>
      </w:r>
      <w:bookmarkStart w:id="3" w:name="_Hlk188800395"/>
      <w:r>
        <w:rPr>
          <w:rFonts w:ascii="Arial" w:eastAsia="Times New Roman" w:hAnsi="Arial" w:cs="Tahoma"/>
          <w:sz w:val="20"/>
          <w:szCs w:val="20"/>
          <w:lang w:eastAsia="hi-IN" w:bidi="hi-IN"/>
        </w:rPr>
        <w:t>RE-1, RE-2, RE-3</w:t>
      </w:r>
      <w:bookmarkEnd w:id="3"/>
      <w:r>
        <w:rPr>
          <w:rFonts w:ascii="Arial" w:eastAsia="Times New Roman" w:hAnsi="Arial" w:cs="Tahoma"/>
          <w:sz w:val="20"/>
          <w:szCs w:val="20"/>
          <w:lang w:eastAsia="hi-IN" w:bidi="hi-IN"/>
        </w:rPr>
        <w:t>. Elektroinstalace pro byty včetně přívodních kabelů zůstává stávající.</w:t>
      </w:r>
    </w:p>
    <w:p w14:paraId="2DE4AEA2" w14:textId="77777777" w:rsidR="00664279" w:rsidRDefault="00664279" w:rsidP="00664279">
      <w:pPr>
        <w:widowControl/>
        <w:jc w:val="both"/>
        <w:rPr>
          <w:rFonts w:ascii="Arial" w:eastAsia="Times New Roman" w:hAnsi="Arial" w:cs="Tahoma"/>
          <w:b/>
          <w:sz w:val="20"/>
          <w:szCs w:val="20"/>
          <w:lang w:eastAsia="hi-IN" w:bidi="hi-IN"/>
        </w:rPr>
      </w:pPr>
    </w:p>
    <w:p w14:paraId="390C37D2" w14:textId="77777777" w:rsidR="00664279" w:rsidRPr="002054E9" w:rsidRDefault="00664279" w:rsidP="00664279">
      <w:pPr>
        <w:widowControl/>
        <w:jc w:val="both"/>
        <w:rPr>
          <w:rFonts w:ascii="Arial" w:eastAsia="Times New Roman" w:hAnsi="Arial" w:cs="Tahoma"/>
          <w:b/>
          <w:sz w:val="20"/>
          <w:szCs w:val="20"/>
          <w:u w:val="single"/>
          <w:lang w:eastAsia="hi-IN" w:bidi="hi-IN"/>
        </w:rPr>
      </w:pPr>
      <w:r w:rsidRPr="00FE205C">
        <w:rPr>
          <w:rFonts w:ascii="Arial" w:eastAsia="Times New Roman" w:hAnsi="Arial" w:cs="Tahoma"/>
          <w:b/>
          <w:sz w:val="20"/>
          <w:szCs w:val="20"/>
          <w:lang w:eastAsia="hi-IN" w:bidi="hi-IN"/>
        </w:rPr>
        <w:t>b</w:t>
      </w:r>
      <w:r>
        <w:rPr>
          <w:rFonts w:ascii="Arial" w:eastAsia="Times New Roman" w:hAnsi="Arial" w:cs="Tahoma"/>
          <w:b/>
          <w:sz w:val="20"/>
          <w:szCs w:val="20"/>
          <w:lang w:eastAsia="hi-IN" w:bidi="hi-IN"/>
        </w:rPr>
        <w:t>.2</w:t>
      </w:r>
      <w:r w:rsidRPr="00FE205C">
        <w:rPr>
          <w:rFonts w:ascii="Arial" w:eastAsia="Times New Roman" w:hAnsi="Arial" w:cs="Tahoma"/>
          <w:b/>
          <w:sz w:val="20"/>
          <w:szCs w:val="20"/>
          <w:lang w:eastAsia="hi-IN" w:bidi="hi-IN"/>
        </w:rPr>
        <w:t xml:space="preserve">) – </w:t>
      </w:r>
      <w:r w:rsidRPr="006F7F3C">
        <w:rPr>
          <w:rFonts w:ascii="Arial" w:eastAsia="Times New Roman" w:hAnsi="Arial" w:cs="Tahoma"/>
          <w:b/>
          <w:sz w:val="20"/>
          <w:szCs w:val="20"/>
          <w:u w:val="single"/>
          <w:lang w:eastAsia="hi-IN" w:bidi="hi-IN"/>
        </w:rPr>
        <w:t>Po</w:t>
      </w:r>
      <w:r>
        <w:rPr>
          <w:rFonts w:ascii="Arial" w:eastAsia="Times New Roman" w:hAnsi="Arial" w:cs="Tahoma"/>
          <w:b/>
          <w:sz w:val="20"/>
          <w:szCs w:val="20"/>
          <w:u w:val="single"/>
          <w:lang w:eastAsia="hi-IN" w:bidi="hi-IN"/>
        </w:rPr>
        <w:t>dklady pro vypracování PD</w:t>
      </w:r>
      <w:r w:rsidRPr="006F7F3C">
        <w:rPr>
          <w:rFonts w:ascii="Arial" w:eastAsia="Times New Roman" w:hAnsi="Arial" w:cs="Tahoma"/>
          <w:b/>
          <w:sz w:val="20"/>
          <w:szCs w:val="20"/>
          <w:u w:val="single"/>
          <w:lang w:eastAsia="hi-IN" w:bidi="hi-IN"/>
        </w:rPr>
        <w:t>:</w:t>
      </w:r>
    </w:p>
    <w:p w14:paraId="24C64B42" w14:textId="77777777" w:rsidR="00664279" w:rsidRPr="002D3A2D" w:rsidRDefault="00664279" w:rsidP="00664279">
      <w:pPr>
        <w:pStyle w:val="Odstavecseseznamem"/>
        <w:widowControl/>
        <w:numPr>
          <w:ilvl w:val="0"/>
          <w:numId w:val="24"/>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Stavební půdorysy</w:t>
      </w:r>
    </w:p>
    <w:p w14:paraId="6641DFE4" w14:textId="77777777" w:rsidR="00664279" w:rsidRPr="002D3A2D" w:rsidRDefault="00664279" w:rsidP="00664279">
      <w:pPr>
        <w:pStyle w:val="Odstavecseseznamem"/>
        <w:widowControl/>
        <w:numPr>
          <w:ilvl w:val="0"/>
          <w:numId w:val="24"/>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Předané požadavky ostatních profesí</w:t>
      </w:r>
    </w:p>
    <w:p w14:paraId="08372185" w14:textId="77777777" w:rsidR="00664279" w:rsidRPr="002D3A2D" w:rsidRDefault="00664279" w:rsidP="00664279">
      <w:pPr>
        <w:pStyle w:val="Odstavecseseznamem"/>
        <w:widowControl/>
        <w:numPr>
          <w:ilvl w:val="0"/>
          <w:numId w:val="24"/>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Požadavky investora</w:t>
      </w:r>
    </w:p>
    <w:p w14:paraId="460DB02D" w14:textId="77777777" w:rsidR="00664279" w:rsidRPr="002D3A2D" w:rsidRDefault="00664279" w:rsidP="00664279">
      <w:pPr>
        <w:pStyle w:val="Odstavecseseznamem"/>
        <w:widowControl/>
        <w:numPr>
          <w:ilvl w:val="0"/>
          <w:numId w:val="24"/>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Platné normy a předpisy v době zpracování PD</w:t>
      </w:r>
    </w:p>
    <w:bookmarkEnd w:id="1"/>
    <w:bookmarkEnd w:id="2"/>
    <w:p w14:paraId="162C856B" w14:textId="77777777" w:rsidR="00664279" w:rsidRDefault="00664279" w:rsidP="00664279">
      <w:pPr>
        <w:widowControl/>
        <w:jc w:val="both"/>
        <w:rPr>
          <w:rFonts w:ascii="Arial" w:eastAsia="Times New Roman" w:hAnsi="Arial" w:cs="Tahoma"/>
          <w:b/>
          <w:sz w:val="20"/>
          <w:szCs w:val="20"/>
          <w:u w:val="single"/>
          <w:lang w:eastAsia="hi-IN" w:bidi="hi-IN"/>
        </w:rPr>
      </w:pPr>
    </w:p>
    <w:p w14:paraId="45070FE5" w14:textId="77777777" w:rsidR="00664279" w:rsidRPr="006F7F3C" w:rsidRDefault="00664279" w:rsidP="00664279">
      <w:pPr>
        <w:widowControl/>
        <w:jc w:val="both"/>
        <w:rPr>
          <w:rFonts w:ascii="Arial" w:eastAsia="Times New Roman" w:hAnsi="Arial" w:cs="Tahoma"/>
          <w:b/>
          <w:sz w:val="20"/>
          <w:szCs w:val="20"/>
          <w:u w:val="single"/>
          <w:lang w:eastAsia="hi-IN" w:bidi="hi-IN"/>
        </w:rPr>
      </w:pPr>
      <w:r w:rsidRPr="00FE205C">
        <w:rPr>
          <w:rFonts w:ascii="Arial" w:eastAsia="Times New Roman" w:hAnsi="Arial" w:cs="Tahoma"/>
          <w:b/>
          <w:sz w:val="20"/>
          <w:szCs w:val="20"/>
          <w:lang w:eastAsia="hi-IN" w:bidi="hi-IN"/>
        </w:rPr>
        <w:t xml:space="preserve">c) – </w:t>
      </w:r>
      <w:r w:rsidRPr="006F7F3C">
        <w:rPr>
          <w:rFonts w:ascii="Arial" w:eastAsia="Times New Roman" w:hAnsi="Arial" w:cs="Tahoma"/>
          <w:b/>
          <w:sz w:val="20"/>
          <w:szCs w:val="20"/>
          <w:u w:val="single"/>
          <w:lang w:eastAsia="hi-IN" w:bidi="hi-IN"/>
        </w:rPr>
        <w:t>P</w:t>
      </w:r>
      <w:r>
        <w:rPr>
          <w:rFonts w:ascii="Arial" w:eastAsia="Times New Roman" w:hAnsi="Arial" w:cs="Tahoma"/>
          <w:b/>
          <w:sz w:val="20"/>
          <w:szCs w:val="20"/>
          <w:u w:val="single"/>
          <w:lang w:eastAsia="hi-IN" w:bidi="hi-IN"/>
        </w:rPr>
        <w:t>rostředí – vypracování protokolu určení vnějších vlivů</w:t>
      </w:r>
      <w:r w:rsidRPr="006F7F3C">
        <w:rPr>
          <w:rFonts w:ascii="Arial" w:eastAsia="Times New Roman" w:hAnsi="Arial" w:cs="Tahoma"/>
          <w:b/>
          <w:sz w:val="20"/>
          <w:szCs w:val="20"/>
          <w:u w:val="single"/>
          <w:lang w:eastAsia="hi-IN" w:bidi="hi-IN"/>
        </w:rPr>
        <w:t>:</w:t>
      </w:r>
    </w:p>
    <w:p w14:paraId="3AF99C9C" w14:textId="77777777"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Cs/>
          <w:sz w:val="20"/>
          <w:szCs w:val="20"/>
          <w:lang w:eastAsia="hi-IN" w:bidi="hi-IN"/>
        </w:rPr>
        <w:t xml:space="preserve">Je vypracován </w:t>
      </w:r>
      <w:r w:rsidRPr="00CD1716">
        <w:rPr>
          <w:rFonts w:ascii="Arial" w:eastAsia="Times New Roman" w:hAnsi="Arial" w:cs="Tahoma"/>
          <w:bCs/>
          <w:sz w:val="20"/>
          <w:szCs w:val="20"/>
          <w:lang w:eastAsia="hi-IN" w:bidi="hi-IN"/>
        </w:rPr>
        <w:t>samostatný protokol</w:t>
      </w:r>
      <w:r>
        <w:rPr>
          <w:rFonts w:ascii="Arial" w:eastAsia="Times New Roman" w:hAnsi="Arial" w:cs="Tahoma"/>
          <w:bCs/>
          <w:sz w:val="20"/>
          <w:szCs w:val="20"/>
          <w:lang w:eastAsia="hi-IN" w:bidi="hi-IN"/>
        </w:rPr>
        <w:t xml:space="preserve"> určení</w:t>
      </w:r>
      <w:r w:rsidRPr="00CD1716">
        <w:rPr>
          <w:rFonts w:ascii="Arial" w:eastAsia="Times New Roman" w:hAnsi="Arial" w:cs="Tahoma"/>
          <w:bCs/>
          <w:sz w:val="20"/>
          <w:szCs w:val="20"/>
          <w:lang w:eastAsia="hi-IN" w:bidi="hi-IN"/>
        </w:rPr>
        <w:t xml:space="preserve"> vnějších vlivů D.1.2.5.1.2</w:t>
      </w:r>
    </w:p>
    <w:p w14:paraId="14F9CD0A" w14:textId="77777777" w:rsidR="00664279" w:rsidRDefault="00664279" w:rsidP="00664279">
      <w:pPr>
        <w:widowControl/>
        <w:jc w:val="both"/>
        <w:rPr>
          <w:rFonts w:ascii="Arial" w:eastAsia="Times New Roman" w:hAnsi="Arial" w:cs="Tahoma"/>
          <w:b/>
          <w:sz w:val="20"/>
          <w:szCs w:val="20"/>
          <w:u w:val="single"/>
          <w:lang w:eastAsia="hi-IN" w:bidi="hi-IN"/>
        </w:rPr>
      </w:pPr>
    </w:p>
    <w:p w14:paraId="4E3BAD3B" w14:textId="77777777" w:rsidR="00664279" w:rsidRPr="006F7F3C" w:rsidRDefault="00664279" w:rsidP="00664279">
      <w:pPr>
        <w:widowControl/>
        <w:jc w:val="both"/>
        <w:rPr>
          <w:rFonts w:ascii="Arial" w:eastAsia="Times New Roman" w:hAnsi="Arial" w:cs="Tahoma"/>
          <w:b/>
          <w:sz w:val="20"/>
          <w:szCs w:val="20"/>
          <w:u w:val="single"/>
          <w:lang w:eastAsia="hi-IN" w:bidi="hi-IN"/>
        </w:rPr>
      </w:pPr>
      <w:r w:rsidRPr="00FE205C">
        <w:rPr>
          <w:rFonts w:ascii="Arial" w:eastAsia="Times New Roman" w:hAnsi="Arial" w:cs="Tahoma"/>
          <w:b/>
          <w:sz w:val="20"/>
          <w:szCs w:val="20"/>
          <w:lang w:eastAsia="hi-IN" w:bidi="hi-IN"/>
        </w:rPr>
        <w:t xml:space="preserve">d) – </w:t>
      </w:r>
      <w:r>
        <w:rPr>
          <w:rFonts w:ascii="Arial" w:eastAsia="Times New Roman" w:hAnsi="Arial" w:cs="Tahoma"/>
          <w:b/>
          <w:sz w:val="20"/>
          <w:szCs w:val="20"/>
          <w:u w:val="single"/>
          <w:lang w:eastAsia="hi-IN" w:bidi="hi-IN"/>
        </w:rPr>
        <w:t>Zajištění požadovaného výkonu</w:t>
      </w:r>
      <w:r w:rsidRPr="006F7F3C">
        <w:rPr>
          <w:rFonts w:ascii="Arial" w:eastAsia="Times New Roman" w:hAnsi="Arial" w:cs="Tahoma"/>
          <w:b/>
          <w:sz w:val="20"/>
          <w:szCs w:val="20"/>
          <w:u w:val="single"/>
          <w:lang w:eastAsia="hi-IN" w:bidi="hi-IN"/>
        </w:rPr>
        <w:t>:</w:t>
      </w:r>
    </w:p>
    <w:p w14:paraId="2621F3BA" w14:textId="2444946B" w:rsidR="00B831F8" w:rsidRDefault="00B831F8" w:rsidP="00B831F8">
      <w:pPr>
        <w:widowControl/>
        <w:ind w:left="709"/>
        <w:jc w:val="both"/>
        <w:rPr>
          <w:rFonts w:ascii="Arial" w:hAnsi="Arial" w:cs="Arial"/>
          <w:bCs/>
          <w:sz w:val="20"/>
          <w:szCs w:val="20"/>
        </w:rPr>
      </w:pPr>
      <w:bookmarkStart w:id="4" w:name="_Hlk188802305"/>
      <w:r>
        <w:rPr>
          <w:rFonts w:ascii="Arial" w:hAnsi="Arial" w:cs="Arial"/>
          <w:bCs/>
          <w:sz w:val="20"/>
          <w:szCs w:val="20"/>
        </w:rPr>
        <w:t xml:space="preserve">Stávající napojení objektu z pojistkové rozpojovací skříně bude zrušeno a bude nově posíleno – </w:t>
      </w:r>
      <w:r>
        <w:rPr>
          <w:rFonts w:ascii="Arial" w:hAnsi="Arial" w:cs="Arial"/>
          <w:bCs/>
          <w:sz w:val="20"/>
          <w:szCs w:val="20"/>
        </w:rPr>
        <w:t xml:space="preserve">4x </w:t>
      </w:r>
      <w:r>
        <w:rPr>
          <w:rFonts w:ascii="Arial" w:hAnsi="Arial" w:cs="Arial"/>
          <w:bCs/>
          <w:sz w:val="20"/>
          <w:szCs w:val="20"/>
        </w:rPr>
        <w:t xml:space="preserve">vodič 1-YY 50 v trubce Kopoflex 50. Dle nové žádosti o připojení komerčních prostor v 1.NP bude osazen nový elektroměr na volnou pozici v rozváděč RE-2 (není součástí této dokumentace řeší </w:t>
      </w:r>
      <w:proofErr w:type="spellStart"/>
      <w:r>
        <w:rPr>
          <w:rFonts w:ascii="Arial" w:hAnsi="Arial" w:cs="Arial"/>
          <w:bCs/>
          <w:sz w:val="20"/>
          <w:szCs w:val="20"/>
        </w:rPr>
        <w:t>ČEZd</w:t>
      </w:r>
      <w:proofErr w:type="spellEnd"/>
      <w:r>
        <w:rPr>
          <w:rFonts w:ascii="Arial" w:hAnsi="Arial" w:cs="Arial"/>
          <w:bCs/>
          <w:sz w:val="20"/>
          <w:szCs w:val="20"/>
        </w:rPr>
        <w:t>). Z nově instalovaného fakturačního měření budou paralelně napojeny rozváděče RP-1 a RP-2 pro komerční prostory</w:t>
      </w:r>
      <w:r>
        <w:rPr>
          <w:rFonts w:ascii="Arial" w:hAnsi="Arial" w:cs="Arial"/>
          <w:bCs/>
          <w:sz w:val="20"/>
          <w:szCs w:val="20"/>
        </w:rPr>
        <w:t xml:space="preserve"> kabelem CYKY-J 5x10. Nový rozváděč R-SS bude napojen na stávající přívod CYKY 3x2,5 do stávajícího rozváděče R-SS. Podružné rozváděče R-SS.1 a R-SS.2 budou napojeny z rozváděče R-SS kabelem CYKY-J 3x2,5.</w:t>
      </w:r>
    </w:p>
    <w:p w14:paraId="2AEB10E4" w14:textId="77777777" w:rsidR="00B831F8" w:rsidRDefault="00B831F8" w:rsidP="00B831F8">
      <w:pPr>
        <w:widowControl/>
        <w:ind w:left="709"/>
        <w:jc w:val="both"/>
        <w:rPr>
          <w:rFonts w:ascii="Arial" w:hAnsi="Arial" w:cs="Arial"/>
          <w:bCs/>
          <w:sz w:val="20"/>
          <w:szCs w:val="20"/>
        </w:rPr>
      </w:pPr>
    </w:p>
    <w:bookmarkEnd w:id="4"/>
    <w:p w14:paraId="585A2B30" w14:textId="77777777" w:rsidR="00664279" w:rsidRDefault="00664279" w:rsidP="00664279">
      <w:pPr>
        <w:widowControl/>
        <w:jc w:val="both"/>
        <w:rPr>
          <w:rFonts w:ascii="Arial" w:eastAsia="Times New Roman" w:hAnsi="Arial" w:cs="Tahoma"/>
          <w:b/>
          <w:sz w:val="20"/>
          <w:szCs w:val="20"/>
          <w:u w:val="single"/>
          <w:lang w:eastAsia="hi-IN" w:bidi="hi-IN"/>
        </w:rPr>
      </w:pPr>
      <w:r w:rsidRPr="00FE205C">
        <w:rPr>
          <w:rFonts w:ascii="Arial" w:eastAsia="Times New Roman" w:hAnsi="Arial" w:cs="Tahoma"/>
          <w:b/>
          <w:sz w:val="20"/>
          <w:szCs w:val="20"/>
          <w:lang w:eastAsia="hi-IN" w:bidi="hi-IN"/>
        </w:rPr>
        <w:t xml:space="preserve">e) – </w:t>
      </w:r>
      <w:r>
        <w:rPr>
          <w:rFonts w:ascii="Arial" w:eastAsia="Times New Roman" w:hAnsi="Arial" w:cs="Tahoma"/>
          <w:b/>
          <w:sz w:val="20"/>
          <w:szCs w:val="20"/>
          <w:u w:val="single"/>
          <w:lang w:eastAsia="hi-IN" w:bidi="hi-IN"/>
        </w:rPr>
        <w:t>Řešení podmínek provozu zařízení</w:t>
      </w:r>
      <w:r w:rsidRPr="006F7F3C">
        <w:rPr>
          <w:rFonts w:ascii="Arial" w:eastAsia="Times New Roman" w:hAnsi="Arial" w:cs="Tahoma"/>
          <w:b/>
          <w:sz w:val="20"/>
          <w:szCs w:val="20"/>
          <w:u w:val="single"/>
          <w:lang w:eastAsia="hi-IN" w:bidi="hi-IN"/>
        </w:rPr>
        <w:t>:</w:t>
      </w:r>
    </w:p>
    <w:p w14:paraId="21CB2933" w14:textId="77777777" w:rsidR="00EC1C0A"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Cs/>
          <w:sz w:val="20"/>
          <w:szCs w:val="20"/>
          <w:lang w:eastAsia="hi-IN" w:bidi="hi-IN"/>
        </w:rPr>
        <w:t>Řešení energetických požadavků (zima, léto)</w:t>
      </w:r>
      <w:r w:rsidR="00EC1C0A">
        <w:rPr>
          <w:rFonts w:ascii="Arial" w:eastAsia="Times New Roman" w:hAnsi="Arial" w:cs="Tahoma"/>
          <w:bCs/>
          <w:sz w:val="20"/>
          <w:szCs w:val="20"/>
          <w:lang w:eastAsia="hi-IN" w:bidi="hi-IN"/>
        </w:rPr>
        <w:t xml:space="preserve">. </w:t>
      </w:r>
    </w:p>
    <w:p w14:paraId="46724817" w14:textId="13194EA8" w:rsidR="00EA711F" w:rsidRPr="00EA711F" w:rsidRDefault="00EC1C0A" w:rsidP="00EA711F">
      <w:pPr>
        <w:widowControl/>
        <w:ind w:left="708"/>
        <w:jc w:val="both"/>
        <w:rPr>
          <w:rFonts w:ascii="Arial" w:eastAsia="Times New Roman" w:hAnsi="Arial" w:cs="Tahoma"/>
          <w:color w:val="000000" w:themeColor="text1"/>
          <w:sz w:val="20"/>
          <w:szCs w:val="20"/>
          <w:lang w:eastAsia="hi-IN" w:bidi="hi-IN"/>
        </w:rPr>
      </w:pPr>
      <w:r w:rsidRPr="00EA711F">
        <w:rPr>
          <w:rFonts w:ascii="Arial" w:eastAsia="Times New Roman" w:hAnsi="Arial" w:cs="Tahoma"/>
          <w:bCs/>
          <w:sz w:val="20"/>
          <w:szCs w:val="20"/>
          <w:lang w:eastAsia="hi-IN" w:bidi="hi-IN"/>
        </w:rPr>
        <w:t xml:space="preserve">V zimním období </w:t>
      </w:r>
      <w:r w:rsidR="00A94786" w:rsidRPr="00EA711F">
        <w:rPr>
          <w:rFonts w:ascii="Arial" w:eastAsia="Times New Roman" w:hAnsi="Arial" w:cs="Tahoma"/>
          <w:bCs/>
          <w:sz w:val="20"/>
          <w:szCs w:val="20"/>
          <w:lang w:eastAsia="hi-IN" w:bidi="hi-IN"/>
        </w:rPr>
        <w:t>bud</w:t>
      </w:r>
      <w:r w:rsidR="00B831F8" w:rsidRPr="00EA711F">
        <w:rPr>
          <w:rFonts w:ascii="Arial" w:eastAsia="Times New Roman" w:hAnsi="Arial" w:cs="Tahoma"/>
          <w:bCs/>
          <w:sz w:val="20"/>
          <w:szCs w:val="20"/>
          <w:lang w:eastAsia="hi-IN" w:bidi="hi-IN"/>
        </w:rPr>
        <w:t>ou</w:t>
      </w:r>
      <w:r w:rsidRPr="00EA711F">
        <w:rPr>
          <w:rFonts w:ascii="Arial" w:eastAsia="Times New Roman" w:hAnsi="Arial" w:cs="Tahoma"/>
          <w:bCs/>
          <w:sz w:val="20"/>
          <w:szCs w:val="20"/>
          <w:lang w:eastAsia="hi-IN" w:bidi="hi-IN"/>
        </w:rPr>
        <w:t xml:space="preserve"> </w:t>
      </w:r>
      <w:r w:rsidR="00B831F8" w:rsidRPr="00EA711F">
        <w:rPr>
          <w:rFonts w:ascii="Arial" w:eastAsia="Times New Roman" w:hAnsi="Arial" w:cs="Tahoma"/>
          <w:bCs/>
          <w:sz w:val="20"/>
          <w:szCs w:val="20"/>
          <w:lang w:eastAsia="hi-IN" w:bidi="hi-IN"/>
        </w:rPr>
        <w:t>komerční</w:t>
      </w:r>
      <w:r w:rsidRPr="00EA711F">
        <w:rPr>
          <w:rFonts w:ascii="Arial" w:eastAsia="Times New Roman" w:hAnsi="Arial" w:cs="Tahoma"/>
          <w:bCs/>
          <w:sz w:val="20"/>
          <w:szCs w:val="20"/>
          <w:lang w:eastAsia="hi-IN" w:bidi="hi-IN"/>
        </w:rPr>
        <w:t xml:space="preserve"> </w:t>
      </w:r>
      <w:r w:rsidR="00B831F8" w:rsidRPr="00EA711F">
        <w:rPr>
          <w:rFonts w:ascii="Arial" w:eastAsia="Times New Roman" w:hAnsi="Arial" w:cs="Tahoma"/>
          <w:bCs/>
          <w:sz w:val="20"/>
          <w:szCs w:val="20"/>
          <w:lang w:eastAsia="hi-IN" w:bidi="hi-IN"/>
        </w:rPr>
        <w:t>prostory vytápěny</w:t>
      </w:r>
      <w:r w:rsidR="00A94786" w:rsidRPr="00EA711F">
        <w:rPr>
          <w:rFonts w:ascii="Arial" w:eastAsia="Times New Roman" w:hAnsi="Arial" w:cs="Tahoma"/>
          <w:bCs/>
          <w:sz w:val="20"/>
          <w:szCs w:val="20"/>
          <w:lang w:eastAsia="hi-IN" w:bidi="hi-IN"/>
        </w:rPr>
        <w:t xml:space="preserve"> novým</w:t>
      </w:r>
      <w:r w:rsidRPr="00EA711F">
        <w:rPr>
          <w:rFonts w:ascii="Arial" w:eastAsia="Times New Roman" w:hAnsi="Arial" w:cs="Tahoma"/>
          <w:bCs/>
          <w:sz w:val="20"/>
          <w:szCs w:val="20"/>
          <w:lang w:eastAsia="hi-IN" w:bidi="hi-IN"/>
        </w:rPr>
        <w:t xml:space="preserve"> </w:t>
      </w:r>
      <w:r w:rsidR="00B831F8" w:rsidRPr="00EA711F">
        <w:rPr>
          <w:rFonts w:ascii="Arial" w:eastAsia="Times New Roman" w:hAnsi="Arial" w:cs="Tahoma"/>
          <w:bCs/>
          <w:sz w:val="20"/>
          <w:szCs w:val="20"/>
          <w:lang w:eastAsia="hi-IN" w:bidi="hi-IN"/>
        </w:rPr>
        <w:t xml:space="preserve">plynovým </w:t>
      </w:r>
      <w:r w:rsidR="00EA711F" w:rsidRPr="00EA711F">
        <w:rPr>
          <w:rFonts w:ascii="Arial" w:eastAsia="Times New Roman" w:hAnsi="Arial" w:cs="Tahoma"/>
          <w:bCs/>
          <w:sz w:val="20"/>
          <w:szCs w:val="20"/>
          <w:lang w:eastAsia="hi-IN" w:bidi="hi-IN"/>
        </w:rPr>
        <w:t>kotlem,</w:t>
      </w:r>
      <w:r w:rsidR="00B831F8" w:rsidRPr="00EA711F">
        <w:rPr>
          <w:rFonts w:ascii="Arial" w:eastAsia="Times New Roman" w:hAnsi="Arial" w:cs="Tahoma"/>
          <w:bCs/>
          <w:sz w:val="20"/>
          <w:szCs w:val="20"/>
          <w:lang w:eastAsia="hi-IN" w:bidi="hi-IN"/>
        </w:rPr>
        <w:t xml:space="preserve"> pro který bude zřízeno napojení </w:t>
      </w:r>
      <w:r w:rsidR="00EA711F" w:rsidRPr="00EA711F">
        <w:rPr>
          <w:rFonts w:ascii="Arial" w:eastAsia="Times New Roman" w:hAnsi="Arial" w:cs="Tahoma"/>
          <w:color w:val="000000" w:themeColor="text1"/>
          <w:sz w:val="20"/>
          <w:szCs w:val="20"/>
          <w:lang w:eastAsia="hi-IN" w:bidi="hi-IN"/>
        </w:rPr>
        <w:t>dle platných norem, vyhlášek a montážních předpisů výrobců.</w:t>
      </w:r>
    </w:p>
    <w:p w14:paraId="1EDD118D" w14:textId="294481AF" w:rsidR="00664279" w:rsidRPr="00667EF0" w:rsidRDefault="00664279" w:rsidP="00664279">
      <w:pPr>
        <w:widowControl/>
        <w:ind w:left="709"/>
        <w:jc w:val="both"/>
        <w:rPr>
          <w:rFonts w:ascii="Arial" w:eastAsia="Times New Roman" w:hAnsi="Arial" w:cs="Tahoma"/>
          <w:b/>
          <w:sz w:val="20"/>
          <w:szCs w:val="20"/>
          <w:u w:val="single"/>
          <w:lang w:eastAsia="hi-IN" w:bidi="hi-IN"/>
        </w:rPr>
      </w:pPr>
    </w:p>
    <w:p w14:paraId="21F71901" w14:textId="77777777" w:rsidR="00664279" w:rsidRDefault="00664279" w:rsidP="00664279">
      <w:pPr>
        <w:widowControl/>
        <w:jc w:val="both"/>
        <w:rPr>
          <w:rFonts w:ascii="Arial" w:eastAsia="Times New Roman" w:hAnsi="Arial" w:cs="Tahoma"/>
          <w:b/>
          <w:sz w:val="20"/>
          <w:szCs w:val="20"/>
          <w:u w:val="single"/>
          <w:lang w:eastAsia="hi-IN" w:bidi="hi-IN"/>
        </w:rPr>
      </w:pPr>
      <w:r w:rsidRPr="003E7A17">
        <w:rPr>
          <w:rFonts w:ascii="Arial" w:eastAsia="Times New Roman" w:hAnsi="Arial" w:cs="Tahoma"/>
          <w:b/>
          <w:sz w:val="20"/>
          <w:szCs w:val="20"/>
          <w:lang w:eastAsia="hi-IN" w:bidi="hi-IN"/>
        </w:rPr>
        <w:t xml:space="preserve">f.1) – </w:t>
      </w:r>
      <w:r w:rsidRPr="00667EF0">
        <w:rPr>
          <w:rFonts w:ascii="Arial" w:eastAsia="Times New Roman" w:hAnsi="Arial" w:cs="Tahoma"/>
          <w:b/>
          <w:sz w:val="20"/>
          <w:szCs w:val="20"/>
          <w:u w:val="single"/>
          <w:lang w:eastAsia="hi-IN" w:bidi="hi-IN"/>
        </w:rPr>
        <w:t>Popis druhů sítí</w:t>
      </w:r>
      <w:r>
        <w:rPr>
          <w:rFonts w:ascii="Arial" w:eastAsia="Times New Roman" w:hAnsi="Arial" w:cs="Tahoma"/>
          <w:b/>
          <w:sz w:val="20"/>
          <w:szCs w:val="20"/>
          <w:u w:val="single"/>
          <w:lang w:eastAsia="hi-IN" w:bidi="hi-IN"/>
        </w:rPr>
        <w:t>:</w:t>
      </w:r>
    </w:p>
    <w:p w14:paraId="1F86F97B" w14:textId="014B7902" w:rsidR="00664279" w:rsidRDefault="00664279" w:rsidP="00664279">
      <w:pPr>
        <w:widowControl/>
        <w:ind w:firstLine="709"/>
        <w:jc w:val="both"/>
        <w:rPr>
          <w:rFonts w:ascii="Arial" w:eastAsia="Times New Roman" w:hAnsi="Arial" w:cs="Tahoma"/>
          <w:sz w:val="20"/>
          <w:szCs w:val="20"/>
          <w:lang w:eastAsia="hi-IN" w:bidi="hi-IN"/>
        </w:rPr>
      </w:pPr>
      <w:r w:rsidRPr="00B81665">
        <w:rPr>
          <w:rFonts w:ascii="Arial" w:eastAsia="Times New Roman" w:hAnsi="Arial" w:cs="Tahoma"/>
          <w:sz w:val="20"/>
          <w:szCs w:val="20"/>
          <w:lang w:eastAsia="hi-IN" w:bidi="hi-IN"/>
        </w:rPr>
        <w:t>3</w:t>
      </w:r>
      <w:r>
        <w:rPr>
          <w:rFonts w:ascii="Arial" w:eastAsia="Times New Roman" w:hAnsi="Arial" w:cs="Tahoma"/>
          <w:sz w:val="20"/>
          <w:szCs w:val="20"/>
          <w:lang w:eastAsia="hi-IN" w:bidi="hi-IN"/>
        </w:rPr>
        <w:t xml:space="preserve"> </w:t>
      </w:r>
      <w:r w:rsidRPr="00B81665">
        <w:rPr>
          <w:rFonts w:ascii="Arial" w:eastAsia="Times New Roman" w:hAnsi="Arial" w:cs="Tahoma"/>
          <w:sz w:val="20"/>
          <w:szCs w:val="20"/>
          <w:lang w:eastAsia="hi-IN" w:bidi="hi-IN"/>
        </w:rPr>
        <w:t>PEN AC 50</w:t>
      </w:r>
      <w:r>
        <w:rPr>
          <w:rFonts w:ascii="Arial" w:eastAsia="Times New Roman" w:hAnsi="Arial" w:cs="Tahoma"/>
          <w:sz w:val="20"/>
          <w:szCs w:val="20"/>
          <w:lang w:eastAsia="hi-IN" w:bidi="hi-IN"/>
        </w:rPr>
        <w:t xml:space="preserve"> </w:t>
      </w:r>
      <w:r w:rsidRPr="00B81665">
        <w:rPr>
          <w:rFonts w:ascii="Arial" w:eastAsia="Times New Roman" w:hAnsi="Arial" w:cs="Tahoma"/>
          <w:sz w:val="20"/>
          <w:szCs w:val="20"/>
          <w:lang w:eastAsia="hi-IN" w:bidi="hi-IN"/>
        </w:rPr>
        <w:t>Hz 230/400</w:t>
      </w:r>
      <w:r>
        <w:rPr>
          <w:rFonts w:ascii="Arial" w:eastAsia="Times New Roman" w:hAnsi="Arial" w:cs="Tahoma"/>
          <w:sz w:val="20"/>
          <w:szCs w:val="20"/>
          <w:lang w:eastAsia="hi-IN" w:bidi="hi-IN"/>
        </w:rPr>
        <w:t xml:space="preserve"> </w:t>
      </w:r>
      <w:r w:rsidRPr="00B81665">
        <w:rPr>
          <w:rFonts w:ascii="Arial" w:eastAsia="Times New Roman" w:hAnsi="Arial" w:cs="Tahoma"/>
          <w:sz w:val="20"/>
          <w:szCs w:val="20"/>
          <w:lang w:eastAsia="hi-IN" w:bidi="hi-IN"/>
        </w:rPr>
        <w:t>V</w:t>
      </w:r>
      <w:r>
        <w:rPr>
          <w:rFonts w:ascii="Arial" w:eastAsia="Times New Roman" w:hAnsi="Arial" w:cs="Tahoma"/>
          <w:sz w:val="20"/>
          <w:szCs w:val="20"/>
          <w:lang w:eastAsia="hi-IN" w:bidi="hi-IN"/>
        </w:rPr>
        <w:t xml:space="preserve"> / TN-C (do místa rozdělení</w:t>
      </w:r>
      <w:r w:rsidR="00B831F8">
        <w:rPr>
          <w:rFonts w:ascii="Arial" w:eastAsia="Times New Roman" w:hAnsi="Arial" w:cs="Tahoma"/>
          <w:sz w:val="20"/>
          <w:szCs w:val="20"/>
          <w:lang w:eastAsia="hi-IN" w:bidi="hi-IN"/>
        </w:rPr>
        <w:t xml:space="preserve"> v rozváděči RE-2</w:t>
      </w:r>
      <w:r>
        <w:rPr>
          <w:rFonts w:ascii="Arial" w:eastAsia="Times New Roman" w:hAnsi="Arial" w:cs="Tahoma"/>
          <w:sz w:val="20"/>
          <w:szCs w:val="20"/>
          <w:lang w:eastAsia="hi-IN" w:bidi="hi-IN"/>
        </w:rPr>
        <w:t>)</w:t>
      </w:r>
    </w:p>
    <w:p w14:paraId="181DAD6A" w14:textId="77777777" w:rsidR="00664279" w:rsidRDefault="00664279" w:rsidP="00664279">
      <w:pPr>
        <w:widowControl/>
        <w:ind w:firstLine="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3 PE-N AC 50 Hz 230/400 V / TN-S</w:t>
      </w:r>
    </w:p>
    <w:p w14:paraId="45928B28" w14:textId="77777777" w:rsidR="00664279" w:rsidRPr="00B81665" w:rsidRDefault="00664279" w:rsidP="00664279">
      <w:pPr>
        <w:widowControl/>
        <w:ind w:firstLine="709"/>
        <w:jc w:val="both"/>
        <w:rPr>
          <w:rFonts w:ascii="Arial" w:eastAsia="Times New Roman" w:hAnsi="Arial" w:cs="Tahoma"/>
          <w:sz w:val="20"/>
          <w:szCs w:val="20"/>
          <w:lang w:eastAsia="hi-IN" w:bidi="hi-IN"/>
        </w:rPr>
      </w:pPr>
    </w:p>
    <w:p w14:paraId="432D439F" w14:textId="6802C57B" w:rsidR="00664279" w:rsidRPr="00667EF0" w:rsidRDefault="00664279" w:rsidP="00664279">
      <w:pPr>
        <w:widowControl/>
        <w:jc w:val="both"/>
        <w:rPr>
          <w:rFonts w:ascii="Arial" w:eastAsia="Times New Roman" w:hAnsi="Arial" w:cs="Tahoma"/>
          <w:b/>
          <w:sz w:val="20"/>
          <w:szCs w:val="20"/>
          <w:u w:val="single"/>
          <w:lang w:eastAsia="hi-IN" w:bidi="hi-IN"/>
        </w:rPr>
      </w:pPr>
      <w:r w:rsidRPr="003E7A17">
        <w:rPr>
          <w:rFonts w:ascii="Arial" w:eastAsia="Times New Roman" w:hAnsi="Arial" w:cs="Tahoma"/>
          <w:b/>
          <w:sz w:val="20"/>
          <w:szCs w:val="20"/>
          <w:lang w:eastAsia="hi-IN" w:bidi="hi-IN"/>
        </w:rPr>
        <w:t>f.</w:t>
      </w:r>
      <w:r>
        <w:rPr>
          <w:rFonts w:ascii="Arial" w:eastAsia="Times New Roman" w:hAnsi="Arial" w:cs="Tahoma"/>
          <w:b/>
          <w:sz w:val="20"/>
          <w:szCs w:val="20"/>
          <w:lang w:eastAsia="hi-IN" w:bidi="hi-IN"/>
        </w:rPr>
        <w:t>2</w:t>
      </w:r>
      <w:r w:rsidRPr="003E7A17">
        <w:rPr>
          <w:rFonts w:ascii="Arial" w:eastAsia="Times New Roman" w:hAnsi="Arial" w:cs="Tahoma"/>
          <w:b/>
          <w:sz w:val="20"/>
          <w:szCs w:val="20"/>
          <w:lang w:eastAsia="hi-IN" w:bidi="hi-IN"/>
        </w:rPr>
        <w:t xml:space="preserve">) – </w:t>
      </w:r>
      <w:r w:rsidRPr="00667EF0">
        <w:rPr>
          <w:rFonts w:ascii="Arial" w:eastAsia="Times New Roman" w:hAnsi="Arial" w:cs="Tahoma"/>
          <w:b/>
          <w:sz w:val="20"/>
          <w:szCs w:val="20"/>
          <w:u w:val="single"/>
          <w:lang w:eastAsia="hi-IN" w:bidi="hi-IN"/>
        </w:rPr>
        <w:t xml:space="preserve">Popis druhů </w:t>
      </w:r>
      <w:r>
        <w:rPr>
          <w:rFonts w:ascii="Arial" w:eastAsia="Times New Roman" w:hAnsi="Arial" w:cs="Tahoma"/>
          <w:b/>
          <w:sz w:val="20"/>
          <w:szCs w:val="20"/>
          <w:u w:val="single"/>
          <w:lang w:eastAsia="hi-IN" w:bidi="hi-IN"/>
        </w:rPr>
        <w:t>ochran:</w:t>
      </w:r>
    </w:p>
    <w:p w14:paraId="3A8812C3" w14:textId="77777777" w:rsidR="00664279" w:rsidRPr="00B81665" w:rsidRDefault="00664279" w:rsidP="00664279">
      <w:pPr>
        <w:widowControl/>
        <w:ind w:firstLine="709"/>
        <w:jc w:val="both"/>
        <w:rPr>
          <w:rFonts w:ascii="Arial" w:eastAsia="Times New Roman" w:hAnsi="Arial" w:cs="Tahoma"/>
          <w:sz w:val="20"/>
          <w:szCs w:val="20"/>
          <w:lang w:eastAsia="hi-IN" w:bidi="hi-IN"/>
        </w:rPr>
      </w:pPr>
      <w:r>
        <w:rPr>
          <w:rFonts w:ascii="Arial" w:eastAsia="Times New Roman" w:hAnsi="Arial" w:cs="Tahoma"/>
          <w:b/>
          <w:bCs/>
          <w:sz w:val="20"/>
          <w:szCs w:val="20"/>
          <w:lang w:eastAsia="hi-IN" w:bidi="hi-IN"/>
        </w:rPr>
        <w:t>Základní o</w:t>
      </w:r>
      <w:r w:rsidRPr="00687594">
        <w:rPr>
          <w:rFonts w:ascii="Arial" w:eastAsia="Times New Roman" w:hAnsi="Arial" w:cs="Tahoma"/>
          <w:b/>
          <w:bCs/>
          <w:sz w:val="20"/>
          <w:szCs w:val="20"/>
          <w:lang w:eastAsia="hi-IN" w:bidi="hi-IN"/>
        </w:rPr>
        <w:t>chrana před úrazem – živých částí:</w:t>
      </w:r>
      <w:r>
        <w:rPr>
          <w:rFonts w:ascii="Arial" w:eastAsia="Times New Roman" w:hAnsi="Arial" w:cs="Tahoma"/>
          <w:sz w:val="20"/>
          <w:szCs w:val="20"/>
          <w:lang w:eastAsia="hi-IN" w:bidi="hi-IN"/>
        </w:rPr>
        <w:t xml:space="preserve"> </w:t>
      </w:r>
      <w:r w:rsidRPr="00B81665">
        <w:rPr>
          <w:rFonts w:ascii="Arial" w:eastAsia="Times New Roman" w:hAnsi="Arial" w:cs="Tahoma"/>
          <w:sz w:val="20"/>
          <w:szCs w:val="20"/>
          <w:lang w:eastAsia="hi-IN" w:bidi="hi-IN"/>
        </w:rPr>
        <w:t>- základní izolace živých částí</w:t>
      </w:r>
    </w:p>
    <w:p w14:paraId="1144A12E" w14:textId="77777777" w:rsidR="00664279" w:rsidRDefault="00664279" w:rsidP="00664279">
      <w:pPr>
        <w:widowControl/>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 xml:space="preserve">                                                                        </w:t>
      </w:r>
      <w:r w:rsidRPr="00B81665">
        <w:rPr>
          <w:rFonts w:ascii="Arial" w:eastAsia="Times New Roman" w:hAnsi="Arial" w:cs="Tahoma"/>
          <w:sz w:val="20"/>
          <w:szCs w:val="20"/>
          <w:lang w:eastAsia="hi-IN" w:bidi="hi-IN"/>
        </w:rPr>
        <w:t>- přepážky, nebo kry</w:t>
      </w:r>
      <w:r>
        <w:rPr>
          <w:rFonts w:ascii="Arial" w:eastAsia="Times New Roman" w:hAnsi="Arial" w:cs="Tahoma"/>
          <w:sz w:val="20"/>
          <w:szCs w:val="20"/>
          <w:lang w:eastAsia="hi-IN" w:bidi="hi-IN"/>
        </w:rPr>
        <w:t>ty</w:t>
      </w:r>
    </w:p>
    <w:p w14:paraId="10E80920" w14:textId="77777777" w:rsidR="00664279" w:rsidRPr="00B81665" w:rsidRDefault="00664279" w:rsidP="00664279">
      <w:pPr>
        <w:widowControl/>
        <w:jc w:val="both"/>
        <w:rPr>
          <w:rFonts w:ascii="Arial" w:eastAsia="Times New Roman" w:hAnsi="Arial" w:cs="Tahoma"/>
          <w:sz w:val="20"/>
          <w:szCs w:val="20"/>
          <w:lang w:eastAsia="hi-IN" w:bidi="hi-IN"/>
        </w:rPr>
      </w:pPr>
      <w:r w:rsidRPr="00B81665">
        <w:rPr>
          <w:rFonts w:ascii="Arial" w:eastAsia="Times New Roman" w:hAnsi="Arial" w:cs="Tahoma"/>
          <w:sz w:val="20"/>
          <w:szCs w:val="20"/>
          <w:lang w:eastAsia="hi-IN" w:bidi="hi-IN"/>
        </w:rPr>
        <w:tab/>
      </w:r>
      <w:r w:rsidRPr="00B81665">
        <w:rPr>
          <w:rFonts w:ascii="Arial" w:eastAsia="Times New Roman" w:hAnsi="Arial" w:cs="Tahoma"/>
          <w:sz w:val="20"/>
          <w:szCs w:val="20"/>
          <w:lang w:eastAsia="hi-IN" w:bidi="hi-IN"/>
        </w:rPr>
        <w:tab/>
      </w:r>
      <w:r w:rsidRPr="00B81665">
        <w:rPr>
          <w:rFonts w:ascii="Arial" w:eastAsia="Times New Roman" w:hAnsi="Arial" w:cs="Tahoma"/>
          <w:sz w:val="20"/>
          <w:szCs w:val="20"/>
          <w:lang w:eastAsia="hi-IN" w:bidi="hi-IN"/>
        </w:rPr>
        <w:tab/>
      </w:r>
      <w:r w:rsidRPr="00B81665">
        <w:rPr>
          <w:rFonts w:ascii="Arial" w:eastAsia="Times New Roman" w:hAnsi="Arial" w:cs="Tahoma"/>
          <w:sz w:val="20"/>
          <w:szCs w:val="20"/>
          <w:lang w:eastAsia="hi-IN" w:bidi="hi-IN"/>
        </w:rPr>
        <w:tab/>
      </w:r>
      <w:r w:rsidRPr="00B81665">
        <w:rPr>
          <w:rFonts w:ascii="Arial" w:eastAsia="Times New Roman" w:hAnsi="Arial" w:cs="Tahoma"/>
          <w:sz w:val="20"/>
          <w:szCs w:val="20"/>
          <w:lang w:eastAsia="hi-IN" w:bidi="hi-IN"/>
        </w:rPr>
        <w:tab/>
      </w:r>
    </w:p>
    <w:p w14:paraId="30B2D8EF" w14:textId="77777777" w:rsidR="00664279" w:rsidRPr="00B81665" w:rsidRDefault="00664279" w:rsidP="00664279">
      <w:pPr>
        <w:widowControl/>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 xml:space="preserve">            </w:t>
      </w:r>
      <w:r w:rsidRPr="00B81665">
        <w:rPr>
          <w:rFonts w:ascii="Arial" w:eastAsia="Times New Roman" w:hAnsi="Arial" w:cs="Tahoma"/>
          <w:sz w:val="20"/>
          <w:szCs w:val="20"/>
          <w:lang w:eastAsia="hi-IN" w:bidi="hi-IN"/>
        </w:rPr>
        <w:t xml:space="preserve"> </w:t>
      </w:r>
      <w:r w:rsidRPr="00687594">
        <w:rPr>
          <w:rFonts w:ascii="Arial" w:eastAsia="Times New Roman" w:hAnsi="Arial" w:cs="Tahoma"/>
          <w:b/>
          <w:bCs/>
          <w:sz w:val="20"/>
          <w:szCs w:val="20"/>
          <w:lang w:eastAsia="hi-IN" w:bidi="hi-IN"/>
        </w:rPr>
        <w:t>Ochrana</w:t>
      </w:r>
      <w:r>
        <w:rPr>
          <w:rFonts w:ascii="Arial" w:eastAsia="Times New Roman" w:hAnsi="Arial" w:cs="Tahoma"/>
          <w:b/>
          <w:bCs/>
          <w:sz w:val="20"/>
          <w:szCs w:val="20"/>
          <w:lang w:eastAsia="hi-IN" w:bidi="hi-IN"/>
        </w:rPr>
        <w:t xml:space="preserve"> při poruše</w:t>
      </w:r>
      <w:r w:rsidRPr="00687594">
        <w:rPr>
          <w:rFonts w:ascii="Arial" w:eastAsia="Times New Roman" w:hAnsi="Arial" w:cs="Tahoma"/>
          <w:b/>
          <w:bCs/>
          <w:sz w:val="20"/>
          <w:szCs w:val="20"/>
          <w:lang w:eastAsia="hi-IN" w:bidi="hi-IN"/>
        </w:rPr>
        <w:t xml:space="preserve"> neživých částí – základní:</w:t>
      </w:r>
      <w:r w:rsidRPr="00B81665">
        <w:rPr>
          <w:rFonts w:ascii="Arial" w:eastAsia="Times New Roman" w:hAnsi="Arial" w:cs="Tahoma"/>
          <w:sz w:val="20"/>
          <w:szCs w:val="20"/>
          <w:lang w:eastAsia="hi-IN" w:bidi="hi-IN"/>
        </w:rPr>
        <w:t xml:space="preserve"> </w:t>
      </w:r>
      <w:r>
        <w:rPr>
          <w:rFonts w:ascii="Arial" w:eastAsia="Times New Roman" w:hAnsi="Arial" w:cs="Tahoma"/>
          <w:sz w:val="20"/>
          <w:szCs w:val="20"/>
          <w:lang w:eastAsia="hi-IN" w:bidi="hi-IN"/>
        </w:rPr>
        <w:t>- automatickým odpojením od zdroje</w:t>
      </w:r>
      <w:r w:rsidRPr="00B81665">
        <w:rPr>
          <w:rFonts w:ascii="Arial" w:eastAsia="Times New Roman" w:hAnsi="Arial" w:cs="Tahoma"/>
          <w:sz w:val="20"/>
          <w:szCs w:val="20"/>
          <w:lang w:eastAsia="hi-IN" w:bidi="hi-IN"/>
        </w:rPr>
        <w:t xml:space="preserve">          </w:t>
      </w:r>
      <w:r w:rsidRPr="00B81665">
        <w:rPr>
          <w:rFonts w:ascii="Arial" w:eastAsia="Times New Roman" w:hAnsi="Arial" w:cs="Tahoma"/>
          <w:sz w:val="20"/>
          <w:szCs w:val="20"/>
          <w:lang w:eastAsia="hi-IN" w:bidi="hi-IN"/>
        </w:rPr>
        <w:tab/>
        <w:t xml:space="preserve">     </w:t>
      </w:r>
      <w:r w:rsidRPr="00B81665">
        <w:rPr>
          <w:rFonts w:ascii="Arial" w:eastAsia="Times New Roman" w:hAnsi="Arial" w:cs="Tahoma"/>
          <w:sz w:val="20"/>
          <w:szCs w:val="20"/>
          <w:lang w:eastAsia="hi-IN" w:bidi="hi-IN"/>
        </w:rPr>
        <w:tab/>
        <w:t xml:space="preserve">       </w:t>
      </w:r>
    </w:p>
    <w:p w14:paraId="5839072A" w14:textId="77777777" w:rsidR="00664279" w:rsidRDefault="00664279" w:rsidP="00664279">
      <w:pPr>
        <w:widowControl/>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 xml:space="preserve">                                                                            </w:t>
      </w:r>
      <w:r w:rsidRPr="00687594">
        <w:rPr>
          <w:rFonts w:ascii="Arial" w:eastAsia="Times New Roman" w:hAnsi="Arial" w:cs="Tahoma"/>
          <w:b/>
          <w:bCs/>
          <w:sz w:val="20"/>
          <w:szCs w:val="20"/>
          <w:lang w:eastAsia="hi-IN" w:bidi="hi-IN"/>
        </w:rPr>
        <w:t>zvýšená:</w:t>
      </w:r>
      <w:r>
        <w:rPr>
          <w:rFonts w:ascii="Arial" w:eastAsia="Times New Roman" w:hAnsi="Arial" w:cs="Tahoma"/>
          <w:sz w:val="20"/>
          <w:szCs w:val="20"/>
          <w:lang w:eastAsia="hi-IN" w:bidi="hi-IN"/>
        </w:rPr>
        <w:t xml:space="preserve"> </w:t>
      </w:r>
      <w:r w:rsidRPr="00B81665">
        <w:rPr>
          <w:rFonts w:ascii="Arial" w:eastAsia="Times New Roman" w:hAnsi="Arial" w:cs="Tahoma"/>
          <w:sz w:val="20"/>
          <w:szCs w:val="20"/>
          <w:lang w:eastAsia="hi-IN" w:bidi="hi-IN"/>
        </w:rPr>
        <w:t xml:space="preserve">- </w:t>
      </w:r>
      <w:r>
        <w:rPr>
          <w:rFonts w:ascii="Arial" w:eastAsia="Times New Roman" w:hAnsi="Arial" w:cs="Tahoma"/>
          <w:sz w:val="20"/>
          <w:szCs w:val="20"/>
          <w:lang w:eastAsia="hi-IN" w:bidi="hi-IN"/>
        </w:rPr>
        <w:t>doplňujícím pospojováním</w:t>
      </w:r>
    </w:p>
    <w:p w14:paraId="1ED4B4E5" w14:textId="77777777" w:rsidR="00664279" w:rsidRPr="00B81665" w:rsidRDefault="00664279" w:rsidP="00664279">
      <w:pPr>
        <w:widowControl/>
        <w:ind w:left="1418"/>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 xml:space="preserve">                                                                     - proudovým chráničem</w:t>
      </w:r>
    </w:p>
    <w:p w14:paraId="612C787A" w14:textId="77777777" w:rsidR="00664279" w:rsidRDefault="00664279" w:rsidP="00664279">
      <w:pPr>
        <w:widowControl/>
        <w:ind w:left="1418"/>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 xml:space="preserve">                                                                     </w:t>
      </w:r>
      <w:r w:rsidRPr="00B81665">
        <w:rPr>
          <w:rFonts w:ascii="Arial" w:eastAsia="Times New Roman" w:hAnsi="Arial" w:cs="Tahoma"/>
          <w:sz w:val="20"/>
          <w:szCs w:val="20"/>
          <w:lang w:eastAsia="hi-IN" w:bidi="hi-IN"/>
        </w:rPr>
        <w:t>- uzemněním</w:t>
      </w:r>
    </w:p>
    <w:p w14:paraId="4F19E2A2" w14:textId="499058BD" w:rsidR="008F5CAA" w:rsidRDefault="00664279" w:rsidP="00D758F9">
      <w:pPr>
        <w:widowControl/>
        <w:ind w:left="1418"/>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 xml:space="preserve">                                                                     - </w:t>
      </w:r>
      <w:r w:rsidRPr="00B81665">
        <w:rPr>
          <w:rFonts w:ascii="Arial" w:eastAsia="Times New Roman" w:hAnsi="Arial" w:cs="Tahoma"/>
          <w:sz w:val="20"/>
          <w:szCs w:val="20"/>
          <w:lang w:eastAsia="hi-IN" w:bidi="hi-IN"/>
        </w:rPr>
        <w:t xml:space="preserve">dvojitá, nebo zesílená izolace </w:t>
      </w:r>
    </w:p>
    <w:p w14:paraId="122645F3" w14:textId="77777777" w:rsidR="00D758F9" w:rsidRPr="00D758F9" w:rsidRDefault="00D758F9" w:rsidP="00D758F9">
      <w:pPr>
        <w:widowControl/>
        <w:ind w:left="1418"/>
        <w:jc w:val="both"/>
        <w:rPr>
          <w:rFonts w:ascii="Arial" w:eastAsia="Times New Roman" w:hAnsi="Arial" w:cs="Tahoma"/>
          <w:sz w:val="20"/>
          <w:szCs w:val="20"/>
          <w:lang w:eastAsia="hi-IN" w:bidi="hi-IN"/>
        </w:rPr>
      </w:pPr>
    </w:p>
    <w:p w14:paraId="3D24292A" w14:textId="1824994D" w:rsidR="00664279" w:rsidRPr="00687594" w:rsidRDefault="00664279" w:rsidP="00664279">
      <w:pPr>
        <w:widowControl/>
        <w:ind w:left="705"/>
        <w:jc w:val="both"/>
        <w:rPr>
          <w:rFonts w:ascii="Arial" w:eastAsia="Times New Roman" w:hAnsi="Arial" w:cs="Tahoma"/>
          <w:b/>
          <w:sz w:val="20"/>
          <w:szCs w:val="20"/>
          <w:lang w:eastAsia="hi-IN" w:bidi="hi-IN"/>
        </w:rPr>
      </w:pPr>
      <w:r w:rsidRPr="00687594">
        <w:rPr>
          <w:rFonts w:ascii="Arial" w:eastAsia="Times New Roman" w:hAnsi="Arial" w:cs="Tahoma"/>
          <w:b/>
          <w:sz w:val="20"/>
          <w:szCs w:val="20"/>
          <w:lang w:eastAsia="hi-IN" w:bidi="hi-IN"/>
        </w:rPr>
        <w:t>Ochrana před atmosférickým a spínaným přepětím:</w:t>
      </w:r>
    </w:p>
    <w:p w14:paraId="2F4C0CF2" w14:textId="77777777" w:rsidR="00664279" w:rsidRPr="002D3A2D" w:rsidRDefault="00664279" w:rsidP="00664279">
      <w:pPr>
        <w:widowControl/>
        <w:ind w:left="1418"/>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Dle požadavků ČSN 33 2000-1 ed. 2 z roku 2009 v článku 131.6.2 je uvedeno: „Osoby, hospodářská zvířata i majetek musí být chráněný před poškozením v důsledku přepětí, které vzniká z atmosférických vlivů, nebo ze spínacích procesů.“</w:t>
      </w:r>
    </w:p>
    <w:p w14:paraId="0017A75A" w14:textId="51D08C03" w:rsidR="00664279" w:rsidRPr="002D3A2D" w:rsidRDefault="00664279" w:rsidP="009648BF">
      <w:pPr>
        <w:widowControl/>
        <w:ind w:left="1418"/>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 xml:space="preserve">V objektu </w:t>
      </w:r>
      <w:r w:rsidR="00EC1C0A">
        <w:rPr>
          <w:rFonts w:ascii="Arial" w:eastAsia="Times New Roman" w:hAnsi="Arial" w:cs="Tahoma"/>
          <w:sz w:val="20"/>
          <w:szCs w:val="20"/>
          <w:lang w:eastAsia="hi-IN" w:bidi="hi-IN"/>
        </w:rPr>
        <w:t xml:space="preserve">jsou a </w:t>
      </w:r>
      <w:r w:rsidRPr="002D3A2D">
        <w:rPr>
          <w:rFonts w:ascii="Arial" w:eastAsia="Times New Roman" w:hAnsi="Arial" w:cs="Tahoma"/>
          <w:sz w:val="20"/>
          <w:szCs w:val="20"/>
          <w:lang w:eastAsia="hi-IN" w:bidi="hi-IN"/>
        </w:rPr>
        <w:t>budou použity přepěťové ochrany (SPD) pro silnoproudá elektrická zařízení zajišťující koordinaci s impulsivním výdržným napětím odpovídajícím přepěťovým kategoriím podle ČSN EN 61643-11 ed.2.</w:t>
      </w:r>
    </w:p>
    <w:p w14:paraId="73D33CE3" w14:textId="31E99740" w:rsidR="00A94786" w:rsidRDefault="00A94786" w:rsidP="00A94786">
      <w:pPr>
        <w:widowControl/>
        <w:ind w:left="1418"/>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Kategorie – SPD typ 1</w:t>
      </w:r>
      <w:r>
        <w:rPr>
          <w:rFonts w:ascii="Arial" w:eastAsia="Times New Roman" w:hAnsi="Arial" w:cs="Tahoma"/>
          <w:sz w:val="20"/>
          <w:szCs w:val="20"/>
          <w:lang w:eastAsia="hi-IN" w:bidi="hi-IN"/>
        </w:rPr>
        <w:t>+</w:t>
      </w:r>
      <w:r w:rsidR="00EA711F">
        <w:rPr>
          <w:rFonts w:ascii="Arial" w:eastAsia="Times New Roman" w:hAnsi="Arial" w:cs="Tahoma"/>
          <w:sz w:val="20"/>
          <w:szCs w:val="20"/>
          <w:lang w:eastAsia="hi-IN" w:bidi="hi-IN"/>
        </w:rPr>
        <w:t>2–v</w:t>
      </w:r>
      <w:r>
        <w:rPr>
          <w:rFonts w:ascii="Arial" w:eastAsia="Times New Roman" w:hAnsi="Arial" w:cs="Tahoma"/>
          <w:sz w:val="20"/>
          <w:szCs w:val="20"/>
          <w:lang w:eastAsia="hi-IN" w:bidi="hi-IN"/>
        </w:rPr>
        <w:t> </w:t>
      </w:r>
      <w:r w:rsidRPr="002D3A2D">
        <w:rPr>
          <w:rFonts w:ascii="Arial" w:eastAsia="Times New Roman" w:hAnsi="Arial" w:cs="Tahoma"/>
          <w:sz w:val="20"/>
          <w:szCs w:val="20"/>
          <w:lang w:eastAsia="hi-IN" w:bidi="hi-IN"/>
        </w:rPr>
        <w:t>rozváděč</w:t>
      </w:r>
      <w:r>
        <w:rPr>
          <w:rFonts w:ascii="Arial" w:eastAsia="Times New Roman" w:hAnsi="Arial" w:cs="Tahoma"/>
          <w:sz w:val="20"/>
          <w:szCs w:val="20"/>
          <w:lang w:eastAsia="hi-IN" w:bidi="hi-IN"/>
        </w:rPr>
        <w:t xml:space="preserve">i </w:t>
      </w:r>
      <w:r w:rsidRPr="002D3A2D">
        <w:rPr>
          <w:rFonts w:ascii="Arial" w:eastAsia="Times New Roman" w:hAnsi="Arial" w:cs="Tahoma"/>
          <w:sz w:val="20"/>
          <w:szCs w:val="20"/>
          <w:lang w:eastAsia="hi-IN" w:bidi="hi-IN"/>
        </w:rPr>
        <w:t>R</w:t>
      </w:r>
      <w:r w:rsidR="00B831F8">
        <w:rPr>
          <w:rFonts w:ascii="Arial" w:eastAsia="Times New Roman" w:hAnsi="Arial" w:cs="Tahoma"/>
          <w:sz w:val="20"/>
          <w:szCs w:val="20"/>
          <w:lang w:eastAsia="hi-IN" w:bidi="hi-IN"/>
        </w:rPr>
        <w:t>P-1 a RP-2</w:t>
      </w:r>
      <w:r>
        <w:rPr>
          <w:rFonts w:ascii="Arial" w:eastAsia="Times New Roman" w:hAnsi="Arial" w:cs="Tahoma"/>
          <w:sz w:val="20"/>
          <w:szCs w:val="20"/>
          <w:lang w:eastAsia="hi-IN" w:bidi="hi-IN"/>
        </w:rPr>
        <w:t>.</w:t>
      </w:r>
    </w:p>
    <w:p w14:paraId="60CD5CE6" w14:textId="76F8A680" w:rsidR="002D7A4F" w:rsidRPr="00270352" w:rsidRDefault="002D7A4F" w:rsidP="002D7A4F">
      <w:pPr>
        <w:pStyle w:val="Odstavecseseznamem"/>
        <w:widowControl/>
        <w:ind w:left="1425"/>
        <w:jc w:val="both"/>
        <w:rPr>
          <w:rFonts w:ascii="Arial" w:hAnsi="Arial" w:cs="Arial"/>
          <w:sz w:val="20"/>
          <w:szCs w:val="20"/>
        </w:rPr>
      </w:pPr>
      <w:r>
        <w:rPr>
          <w:rFonts w:ascii="Arial" w:hAnsi="Arial" w:cs="Arial"/>
          <w:sz w:val="20"/>
          <w:szCs w:val="20"/>
        </w:rPr>
        <w:t xml:space="preserve">Třetí stupeň ochrany bude </w:t>
      </w:r>
      <w:r>
        <w:rPr>
          <w:rFonts w:ascii="Arial" w:eastAsia="Times New Roman" w:hAnsi="Arial" w:cs="Tahoma"/>
          <w:sz w:val="20"/>
          <w:szCs w:val="20"/>
          <w:lang w:eastAsia="hi-IN" w:bidi="hi-IN"/>
        </w:rPr>
        <w:t xml:space="preserve">umístěn v zásuvkových vývodech pro napájení počítačových a telekomunikačních zařízení a v obvodech, napájejících zařízení na přenos dat při respektování ochranné zóny přepěťového chrániče (vždy první zásuvka na okruhu, pokud je vzdálenost mezi první zásuvkou na okruhu a dalšími chráněnými zásuvkami větší než </w:t>
      </w:r>
      <w:proofErr w:type="gramStart"/>
      <w:r>
        <w:rPr>
          <w:rFonts w:ascii="Arial" w:eastAsia="Times New Roman" w:hAnsi="Arial" w:cs="Tahoma"/>
          <w:sz w:val="20"/>
          <w:szCs w:val="20"/>
          <w:lang w:eastAsia="hi-IN" w:bidi="hi-IN"/>
        </w:rPr>
        <w:t>3m</w:t>
      </w:r>
      <w:proofErr w:type="gramEnd"/>
      <w:r>
        <w:rPr>
          <w:rFonts w:ascii="Arial" w:eastAsia="Times New Roman" w:hAnsi="Arial" w:cs="Tahoma"/>
          <w:sz w:val="20"/>
          <w:szCs w:val="20"/>
          <w:lang w:eastAsia="hi-IN" w:bidi="hi-IN"/>
        </w:rPr>
        <w:t xml:space="preserve">, musí se opět osadit zásuvka s přepěťovou </w:t>
      </w:r>
      <w:r w:rsidR="00EA711F">
        <w:rPr>
          <w:rFonts w:ascii="Arial" w:eastAsia="Times New Roman" w:hAnsi="Arial" w:cs="Tahoma"/>
          <w:sz w:val="20"/>
          <w:szCs w:val="20"/>
          <w:lang w:eastAsia="hi-IN" w:bidi="hi-IN"/>
        </w:rPr>
        <w:t>ochranou – přesná</w:t>
      </w:r>
      <w:r>
        <w:rPr>
          <w:rFonts w:ascii="Arial" w:eastAsia="Times New Roman" w:hAnsi="Arial" w:cs="Tahoma"/>
          <w:sz w:val="20"/>
          <w:szCs w:val="20"/>
          <w:lang w:eastAsia="hi-IN" w:bidi="hi-IN"/>
        </w:rPr>
        <w:t xml:space="preserve"> vzdálenost bude upřesněna dle výrobce přepěťové ochrany)</w:t>
      </w:r>
    </w:p>
    <w:p w14:paraId="165B3A3F" w14:textId="77777777" w:rsidR="009648BF" w:rsidRPr="002D3A2D" w:rsidRDefault="009648BF" w:rsidP="002D7A4F">
      <w:pPr>
        <w:widowControl/>
        <w:jc w:val="both"/>
        <w:rPr>
          <w:rFonts w:ascii="Arial" w:eastAsia="Times New Roman" w:hAnsi="Arial" w:cs="Tahoma"/>
          <w:sz w:val="20"/>
          <w:szCs w:val="20"/>
          <w:lang w:eastAsia="hi-IN" w:bidi="hi-IN"/>
        </w:rPr>
      </w:pPr>
    </w:p>
    <w:p w14:paraId="7357A63A" w14:textId="36B48E95" w:rsidR="00664279" w:rsidRPr="00685CCB" w:rsidRDefault="00664279" w:rsidP="00664279">
      <w:pPr>
        <w:widowControl/>
        <w:ind w:left="709"/>
        <w:jc w:val="both"/>
        <w:rPr>
          <w:rFonts w:ascii="Arial" w:eastAsia="Times New Roman" w:hAnsi="Arial" w:cs="Tahoma"/>
          <w:b/>
          <w:sz w:val="20"/>
          <w:szCs w:val="20"/>
          <w:lang w:eastAsia="hi-IN" w:bidi="hi-IN"/>
        </w:rPr>
      </w:pPr>
      <w:r w:rsidRPr="00685CCB">
        <w:rPr>
          <w:rFonts w:ascii="Arial" w:eastAsia="Times New Roman" w:hAnsi="Arial" w:cs="Tahoma"/>
          <w:b/>
          <w:sz w:val="20"/>
          <w:szCs w:val="20"/>
          <w:lang w:eastAsia="hi-IN" w:bidi="hi-IN"/>
        </w:rPr>
        <w:t>Ochrana před atmosférickým a spínaným přepětím, EMC:</w:t>
      </w:r>
    </w:p>
    <w:p w14:paraId="0491032C" w14:textId="77777777" w:rsidR="00664279" w:rsidRPr="00974003" w:rsidRDefault="00664279" w:rsidP="00664279">
      <w:pPr>
        <w:ind w:left="1418"/>
        <w:jc w:val="both"/>
        <w:rPr>
          <w:rFonts w:ascii="Arial" w:hAnsi="Arial" w:cs="Arial"/>
          <w:sz w:val="20"/>
          <w:szCs w:val="20"/>
        </w:rPr>
      </w:pPr>
      <w:r w:rsidRPr="00974003">
        <w:rPr>
          <w:rFonts w:ascii="Arial" w:hAnsi="Arial" w:cs="Arial"/>
          <w:sz w:val="20"/>
          <w:szCs w:val="20"/>
        </w:rPr>
        <w:t>Mohou být instalována pouze zařízení a výrobky, splňující požadavky nařízení vlády č. 117/2016 Sb. o posuzování shody výrobků z hlediska elektromagnetické kompatibility při jejich dodávání na trh.</w:t>
      </w:r>
    </w:p>
    <w:p w14:paraId="4A336B74" w14:textId="77777777" w:rsidR="00664279" w:rsidRPr="00974003" w:rsidRDefault="00664279" w:rsidP="00664279">
      <w:pPr>
        <w:ind w:left="1418"/>
        <w:jc w:val="both"/>
        <w:rPr>
          <w:rFonts w:ascii="Arial" w:hAnsi="Arial" w:cs="Arial"/>
          <w:sz w:val="20"/>
          <w:szCs w:val="20"/>
        </w:rPr>
      </w:pPr>
      <w:r w:rsidRPr="00974003">
        <w:rPr>
          <w:rFonts w:ascii="Arial" w:hAnsi="Arial" w:cs="Arial"/>
          <w:sz w:val="20"/>
          <w:szCs w:val="20"/>
        </w:rPr>
        <w:lastRenderedPageBreak/>
        <w:t>S odkazem na ČSN 33 2000-5-52 ed. 2, čl. 524.2.1 se v řešené instalaci přepokládá pravděpodobné celkové harmonické zkreslení proudu v rozmezí 15 % - THD - 33 %.</w:t>
      </w:r>
    </w:p>
    <w:p w14:paraId="31AE0B05" w14:textId="77777777" w:rsidR="00664279" w:rsidRDefault="00664279" w:rsidP="00664279">
      <w:pPr>
        <w:ind w:left="1418"/>
        <w:jc w:val="both"/>
        <w:rPr>
          <w:rFonts w:ascii="Arial" w:hAnsi="Arial" w:cs="Arial"/>
          <w:sz w:val="20"/>
          <w:szCs w:val="20"/>
        </w:rPr>
      </w:pPr>
      <w:r w:rsidRPr="00974003">
        <w:rPr>
          <w:rFonts w:ascii="Arial" w:hAnsi="Arial" w:cs="Arial"/>
          <w:sz w:val="20"/>
          <w:szCs w:val="20"/>
        </w:rPr>
        <w:t>Je nezbytné dodržovat minimální vzdálenosti silnoproudých a slaboproudých rozvodů dle požadavků ČSN EN 50174-2 ed. 2, rovněž je nezbytné respektovat minimální izolaci vnějšího LPS.</w:t>
      </w:r>
    </w:p>
    <w:p w14:paraId="7CE99C66" w14:textId="77777777" w:rsidR="00664279" w:rsidRDefault="00664279" w:rsidP="00664279">
      <w:pPr>
        <w:widowControl/>
        <w:jc w:val="both"/>
        <w:rPr>
          <w:rFonts w:ascii="Arial" w:eastAsia="Times New Roman" w:hAnsi="Arial" w:cs="Tahoma"/>
          <w:sz w:val="20"/>
          <w:szCs w:val="20"/>
          <w:lang w:eastAsia="hi-IN" w:bidi="hi-IN"/>
        </w:rPr>
      </w:pPr>
    </w:p>
    <w:p w14:paraId="2921F03D" w14:textId="24D79525" w:rsidR="00664279" w:rsidRPr="00587CAD" w:rsidRDefault="00664279" w:rsidP="00664279">
      <w:pPr>
        <w:widowControl/>
        <w:jc w:val="both"/>
        <w:rPr>
          <w:rFonts w:ascii="Arial" w:eastAsia="Times New Roman" w:hAnsi="Arial" w:cs="Tahoma"/>
          <w:b/>
          <w:sz w:val="20"/>
          <w:szCs w:val="20"/>
          <w:u w:val="single"/>
          <w:lang w:eastAsia="hi-IN" w:bidi="hi-IN"/>
        </w:rPr>
      </w:pPr>
      <w:r w:rsidRPr="00FE205C">
        <w:rPr>
          <w:rFonts w:ascii="Arial" w:eastAsia="Times New Roman" w:hAnsi="Arial" w:cs="Tahoma"/>
          <w:b/>
          <w:sz w:val="20"/>
          <w:szCs w:val="20"/>
          <w:lang w:eastAsia="hi-IN" w:bidi="hi-IN"/>
        </w:rPr>
        <w:t>g) –</w:t>
      </w:r>
      <w:r w:rsidRPr="006F7F3C">
        <w:rPr>
          <w:rFonts w:ascii="Arial" w:eastAsia="Times New Roman" w:hAnsi="Arial" w:cs="Tahoma"/>
          <w:b/>
          <w:sz w:val="20"/>
          <w:szCs w:val="20"/>
          <w:u w:val="single"/>
          <w:lang w:eastAsia="hi-IN" w:bidi="hi-IN"/>
        </w:rPr>
        <w:t xml:space="preserve"> </w:t>
      </w:r>
      <w:r w:rsidRPr="002C1706">
        <w:rPr>
          <w:rFonts w:ascii="Arial" w:eastAsia="Times New Roman" w:hAnsi="Arial" w:cs="Tahoma"/>
          <w:b/>
          <w:sz w:val="20"/>
          <w:szCs w:val="20"/>
          <w:u w:val="single"/>
          <w:lang w:eastAsia="hi-IN" w:bidi="hi-IN"/>
        </w:rPr>
        <w:t>Rekapitulace příkonů a energetické bilance:</w:t>
      </w:r>
    </w:p>
    <w:p w14:paraId="3F13111A" w14:textId="77777777" w:rsidR="00B831F8" w:rsidRPr="00A87DB5" w:rsidRDefault="00B831F8" w:rsidP="00B831F8">
      <w:pPr>
        <w:widowControl/>
        <w:ind w:left="705"/>
        <w:jc w:val="both"/>
        <w:rPr>
          <w:rFonts w:ascii="Arial" w:eastAsia="Times New Roman" w:hAnsi="Arial" w:cs="Tahoma"/>
          <w:b/>
          <w:sz w:val="20"/>
          <w:szCs w:val="20"/>
          <w:u w:val="single"/>
          <w:lang w:eastAsia="hi-IN" w:bidi="hi-IN"/>
        </w:rPr>
      </w:pPr>
      <w:bookmarkStart w:id="5" w:name="_Hlk188801001"/>
      <w:r w:rsidRPr="00A87DB5">
        <w:rPr>
          <w:rFonts w:ascii="Arial" w:eastAsia="Times New Roman" w:hAnsi="Arial" w:cs="Tahoma"/>
          <w:b/>
          <w:sz w:val="20"/>
          <w:szCs w:val="20"/>
          <w:u w:val="single"/>
          <w:lang w:eastAsia="hi-IN" w:bidi="hi-IN"/>
        </w:rPr>
        <w:t>Instalovaný příkon bytové jednotk</w:t>
      </w:r>
      <w:r>
        <w:rPr>
          <w:rFonts w:ascii="Arial" w:eastAsia="Times New Roman" w:hAnsi="Arial" w:cs="Tahoma"/>
          <w:b/>
          <w:sz w:val="20"/>
          <w:szCs w:val="20"/>
          <w:u w:val="single"/>
          <w:lang w:eastAsia="hi-IN" w:bidi="hi-IN"/>
        </w:rPr>
        <w:t>y</w:t>
      </w:r>
      <w:r w:rsidRPr="00A87DB5">
        <w:rPr>
          <w:rFonts w:ascii="Arial" w:eastAsia="Times New Roman" w:hAnsi="Arial" w:cs="Tahoma"/>
          <w:b/>
          <w:sz w:val="20"/>
          <w:szCs w:val="20"/>
          <w:u w:val="single"/>
          <w:lang w:eastAsia="hi-IN" w:bidi="hi-IN"/>
        </w:rPr>
        <w:t>:</w:t>
      </w:r>
    </w:p>
    <w:p w14:paraId="5983D98D" w14:textId="77777777" w:rsidR="00B831F8" w:rsidRPr="00887DF6" w:rsidRDefault="00B831F8" w:rsidP="00B831F8">
      <w:pPr>
        <w:widowControl/>
        <w:jc w:val="both"/>
        <w:rPr>
          <w:rFonts w:ascii="Arial" w:eastAsia="Times New Roman" w:hAnsi="Arial" w:cs="Tahoma"/>
          <w:bCs/>
          <w:sz w:val="20"/>
          <w:szCs w:val="20"/>
          <w:lang w:eastAsia="hi-IN" w:bidi="hi-IN"/>
        </w:rPr>
      </w:pPr>
      <w:r w:rsidRPr="00887DF6">
        <w:rPr>
          <w:rFonts w:ascii="Arial" w:eastAsia="Times New Roman" w:hAnsi="Arial" w:cs="Tahoma"/>
          <w:sz w:val="20"/>
          <w:szCs w:val="20"/>
          <w:lang w:eastAsia="hi-IN" w:bidi="hi-IN"/>
        </w:rPr>
        <w:tab/>
      </w:r>
      <w:r w:rsidRPr="00887DF6">
        <w:rPr>
          <w:rFonts w:ascii="Arial" w:eastAsia="Times New Roman" w:hAnsi="Arial" w:cs="Tahoma"/>
          <w:bCs/>
          <w:sz w:val="20"/>
          <w:szCs w:val="20"/>
          <w:lang w:eastAsia="hi-IN" w:bidi="hi-IN"/>
        </w:rPr>
        <w:t xml:space="preserve">Bytové jednotky </w:t>
      </w:r>
      <w:r>
        <w:rPr>
          <w:rFonts w:ascii="Arial" w:eastAsia="Times New Roman" w:hAnsi="Arial" w:cs="Tahoma"/>
          <w:bCs/>
          <w:sz w:val="20"/>
          <w:szCs w:val="20"/>
          <w:lang w:eastAsia="hi-IN" w:bidi="hi-IN"/>
        </w:rPr>
        <w:t>9</w:t>
      </w:r>
      <w:r w:rsidRPr="00887DF6">
        <w:rPr>
          <w:rFonts w:ascii="Arial" w:eastAsia="Times New Roman" w:hAnsi="Arial" w:cs="Tahoma"/>
          <w:bCs/>
          <w:sz w:val="20"/>
          <w:szCs w:val="20"/>
          <w:lang w:eastAsia="hi-IN" w:bidi="hi-IN"/>
        </w:rPr>
        <w:t xml:space="preserve"> x 11 kW (elektrifikace „</w:t>
      </w:r>
      <w:r>
        <w:rPr>
          <w:rFonts w:ascii="Arial" w:eastAsia="Times New Roman" w:hAnsi="Arial" w:cs="Tahoma"/>
          <w:bCs/>
          <w:sz w:val="20"/>
          <w:szCs w:val="20"/>
          <w:lang w:eastAsia="hi-IN" w:bidi="hi-IN"/>
        </w:rPr>
        <w:t>T2+ T3</w:t>
      </w:r>
      <w:proofErr w:type="gramStart"/>
      <w:r w:rsidRPr="00887DF6">
        <w:rPr>
          <w:rFonts w:ascii="Arial" w:eastAsia="Times New Roman" w:hAnsi="Arial" w:cs="Tahoma"/>
          <w:bCs/>
          <w:sz w:val="20"/>
          <w:szCs w:val="20"/>
          <w:lang w:eastAsia="hi-IN" w:bidi="hi-IN"/>
        </w:rPr>
        <w:t xml:space="preserve">“)   </w:t>
      </w:r>
      <w:proofErr w:type="gramEnd"/>
      <w:r w:rsidRPr="00887DF6">
        <w:rPr>
          <w:rFonts w:ascii="Arial" w:eastAsia="Times New Roman" w:hAnsi="Arial" w:cs="Tahoma"/>
          <w:bCs/>
          <w:sz w:val="20"/>
          <w:szCs w:val="20"/>
          <w:lang w:eastAsia="hi-IN" w:bidi="hi-IN"/>
        </w:rPr>
        <w:t xml:space="preserve">     </w:t>
      </w:r>
      <w:r>
        <w:rPr>
          <w:rFonts w:ascii="Arial" w:eastAsia="Times New Roman" w:hAnsi="Arial" w:cs="Tahoma"/>
          <w:bCs/>
          <w:sz w:val="20"/>
          <w:szCs w:val="20"/>
          <w:lang w:eastAsia="hi-IN" w:bidi="hi-IN"/>
        </w:rPr>
        <w:t>9</w:t>
      </w:r>
      <w:r w:rsidRPr="00887DF6">
        <w:rPr>
          <w:rFonts w:ascii="Arial" w:eastAsia="Times New Roman" w:hAnsi="Arial" w:cs="Tahoma"/>
          <w:bCs/>
          <w:sz w:val="20"/>
          <w:szCs w:val="20"/>
          <w:lang w:eastAsia="hi-IN" w:bidi="hi-IN"/>
        </w:rPr>
        <w:t xml:space="preserve"> x 25 A / 3f  </w:t>
      </w:r>
      <w:r>
        <w:rPr>
          <w:rFonts w:ascii="Arial" w:eastAsia="Times New Roman" w:hAnsi="Arial" w:cs="Tahoma"/>
          <w:bCs/>
          <w:sz w:val="20"/>
          <w:szCs w:val="20"/>
          <w:lang w:eastAsia="hi-IN" w:bidi="hi-IN"/>
        </w:rPr>
        <w:t xml:space="preserve">  </w:t>
      </w:r>
      <w:proofErr w:type="gramStart"/>
      <w:r>
        <w:rPr>
          <w:rFonts w:ascii="Arial" w:eastAsia="Times New Roman" w:hAnsi="Arial" w:cs="Tahoma"/>
          <w:bCs/>
          <w:sz w:val="20"/>
          <w:szCs w:val="20"/>
          <w:lang w:eastAsia="hi-IN" w:bidi="hi-IN"/>
        </w:rPr>
        <w:t xml:space="preserve">  </w:t>
      </w:r>
      <w:r w:rsidRPr="00887DF6">
        <w:rPr>
          <w:rFonts w:ascii="Arial" w:eastAsia="Times New Roman" w:hAnsi="Arial" w:cs="Tahoma"/>
          <w:bCs/>
          <w:sz w:val="20"/>
          <w:szCs w:val="20"/>
          <w:lang w:eastAsia="hi-IN" w:bidi="hi-IN"/>
        </w:rPr>
        <w:t xml:space="preserve"> (</w:t>
      </w:r>
      <w:proofErr w:type="gramEnd"/>
      <w:r>
        <w:rPr>
          <w:rFonts w:ascii="Arial" w:eastAsia="Times New Roman" w:hAnsi="Arial" w:cs="Tahoma"/>
          <w:bCs/>
          <w:sz w:val="20"/>
          <w:szCs w:val="20"/>
          <w:lang w:eastAsia="hi-IN" w:bidi="hi-IN"/>
        </w:rPr>
        <w:t>99</w:t>
      </w:r>
      <w:r w:rsidRPr="00887DF6">
        <w:rPr>
          <w:rFonts w:ascii="Arial" w:eastAsia="Times New Roman" w:hAnsi="Arial" w:cs="Tahoma"/>
          <w:bCs/>
          <w:sz w:val="20"/>
          <w:szCs w:val="20"/>
          <w:lang w:eastAsia="hi-IN" w:bidi="hi-IN"/>
        </w:rPr>
        <w:t xml:space="preserve"> </w:t>
      </w:r>
      <w:proofErr w:type="gramStart"/>
      <w:r w:rsidRPr="00887DF6">
        <w:rPr>
          <w:rFonts w:ascii="Arial" w:eastAsia="Times New Roman" w:hAnsi="Arial" w:cs="Tahoma"/>
          <w:bCs/>
          <w:sz w:val="20"/>
          <w:szCs w:val="20"/>
          <w:lang w:eastAsia="hi-IN" w:bidi="hi-IN"/>
        </w:rPr>
        <w:t xml:space="preserve">kW)   </w:t>
      </w:r>
      <w:proofErr w:type="gramEnd"/>
      <w:r w:rsidRPr="00887DF6">
        <w:rPr>
          <w:rFonts w:ascii="Arial" w:eastAsia="Times New Roman" w:hAnsi="Arial" w:cs="Tahoma"/>
          <w:bCs/>
          <w:sz w:val="20"/>
          <w:szCs w:val="20"/>
          <w:lang w:eastAsia="hi-IN" w:bidi="hi-IN"/>
        </w:rPr>
        <w:t xml:space="preserve">  – soudobost 0,</w:t>
      </w:r>
      <w:r>
        <w:rPr>
          <w:rFonts w:ascii="Arial" w:eastAsia="Times New Roman" w:hAnsi="Arial" w:cs="Tahoma"/>
          <w:bCs/>
          <w:sz w:val="20"/>
          <w:szCs w:val="20"/>
          <w:lang w:eastAsia="hi-IN" w:bidi="hi-IN"/>
        </w:rPr>
        <w:t>47</w:t>
      </w:r>
    </w:p>
    <w:p w14:paraId="323DDE86" w14:textId="77777777" w:rsidR="00B831F8" w:rsidRPr="000C5661" w:rsidRDefault="00B831F8" w:rsidP="00B831F8">
      <w:pPr>
        <w:widowControl/>
        <w:jc w:val="both"/>
        <w:rPr>
          <w:rFonts w:ascii="Arial" w:eastAsia="Times New Roman" w:hAnsi="Arial" w:cs="Tahoma"/>
          <w:sz w:val="20"/>
          <w:szCs w:val="20"/>
          <w:u w:val="single"/>
          <w:lang w:eastAsia="hi-IN" w:bidi="hi-IN"/>
        </w:rPr>
      </w:pPr>
      <w:r w:rsidRPr="00887DF6">
        <w:rPr>
          <w:rFonts w:ascii="Arial" w:eastAsia="Times New Roman" w:hAnsi="Arial" w:cs="Tahoma"/>
          <w:bCs/>
          <w:sz w:val="20"/>
          <w:szCs w:val="20"/>
          <w:lang w:eastAsia="hi-IN" w:bidi="hi-IN"/>
        </w:rPr>
        <w:t xml:space="preserve">             </w:t>
      </w:r>
      <w:r>
        <w:rPr>
          <w:rFonts w:ascii="Arial" w:eastAsia="Times New Roman" w:hAnsi="Arial" w:cs="Tahoma"/>
          <w:bCs/>
          <w:sz w:val="20"/>
          <w:szCs w:val="20"/>
          <w:u w:val="single"/>
          <w:lang w:eastAsia="hi-IN" w:bidi="hi-IN"/>
        </w:rPr>
        <w:t>Společná spotřeby</w:t>
      </w:r>
      <w:r w:rsidRPr="000C5661">
        <w:rPr>
          <w:rFonts w:ascii="Arial" w:eastAsia="Times New Roman" w:hAnsi="Arial" w:cs="Tahoma"/>
          <w:bCs/>
          <w:sz w:val="20"/>
          <w:szCs w:val="20"/>
          <w:u w:val="single"/>
          <w:lang w:eastAsia="hi-IN" w:bidi="hi-IN"/>
        </w:rPr>
        <w:t xml:space="preserve"> </w:t>
      </w:r>
      <w:r>
        <w:rPr>
          <w:rFonts w:ascii="Arial" w:eastAsia="Times New Roman" w:hAnsi="Arial" w:cs="Tahoma"/>
          <w:bCs/>
          <w:sz w:val="20"/>
          <w:szCs w:val="20"/>
          <w:u w:val="single"/>
          <w:lang w:eastAsia="hi-IN" w:bidi="hi-IN"/>
        </w:rPr>
        <w:t>2</w:t>
      </w:r>
      <w:r w:rsidRPr="000C5661">
        <w:rPr>
          <w:rFonts w:ascii="Arial" w:eastAsia="Times New Roman" w:hAnsi="Arial" w:cs="Tahoma"/>
          <w:bCs/>
          <w:sz w:val="20"/>
          <w:szCs w:val="20"/>
          <w:u w:val="single"/>
          <w:lang w:eastAsia="hi-IN" w:bidi="hi-IN"/>
        </w:rPr>
        <w:t xml:space="preserve"> kW                                 </w:t>
      </w:r>
      <w:r>
        <w:rPr>
          <w:rFonts w:ascii="Arial" w:eastAsia="Times New Roman" w:hAnsi="Arial" w:cs="Tahoma"/>
          <w:bCs/>
          <w:sz w:val="20"/>
          <w:szCs w:val="20"/>
          <w:u w:val="single"/>
          <w:lang w:eastAsia="hi-IN" w:bidi="hi-IN"/>
        </w:rPr>
        <w:t xml:space="preserve">               1</w:t>
      </w:r>
      <w:r w:rsidRPr="000C5661">
        <w:rPr>
          <w:rFonts w:ascii="Arial" w:eastAsia="Times New Roman" w:hAnsi="Arial" w:cs="Tahoma"/>
          <w:bCs/>
          <w:sz w:val="20"/>
          <w:szCs w:val="20"/>
          <w:u w:val="single"/>
          <w:lang w:eastAsia="hi-IN" w:bidi="hi-IN"/>
        </w:rPr>
        <w:t xml:space="preserve"> x </w:t>
      </w:r>
      <w:r>
        <w:rPr>
          <w:rFonts w:ascii="Arial" w:eastAsia="Times New Roman" w:hAnsi="Arial" w:cs="Tahoma"/>
          <w:bCs/>
          <w:sz w:val="20"/>
          <w:szCs w:val="20"/>
          <w:u w:val="single"/>
          <w:lang w:eastAsia="hi-IN" w:bidi="hi-IN"/>
        </w:rPr>
        <w:t>16</w:t>
      </w:r>
      <w:r w:rsidRPr="000C5661">
        <w:rPr>
          <w:rFonts w:ascii="Arial" w:eastAsia="Times New Roman" w:hAnsi="Arial" w:cs="Tahoma"/>
          <w:bCs/>
          <w:sz w:val="20"/>
          <w:szCs w:val="20"/>
          <w:u w:val="single"/>
          <w:lang w:eastAsia="hi-IN" w:bidi="hi-IN"/>
        </w:rPr>
        <w:t xml:space="preserve"> A / </w:t>
      </w:r>
      <w:r>
        <w:rPr>
          <w:rFonts w:ascii="Arial" w:eastAsia="Times New Roman" w:hAnsi="Arial" w:cs="Tahoma"/>
          <w:bCs/>
          <w:sz w:val="20"/>
          <w:szCs w:val="20"/>
          <w:u w:val="single"/>
          <w:lang w:eastAsia="hi-IN" w:bidi="hi-IN"/>
        </w:rPr>
        <w:t>1</w:t>
      </w:r>
      <w:r w:rsidRPr="000C5661">
        <w:rPr>
          <w:rFonts w:ascii="Arial" w:eastAsia="Times New Roman" w:hAnsi="Arial" w:cs="Tahoma"/>
          <w:bCs/>
          <w:sz w:val="20"/>
          <w:szCs w:val="20"/>
          <w:u w:val="single"/>
          <w:lang w:eastAsia="hi-IN" w:bidi="hi-IN"/>
        </w:rPr>
        <w:t xml:space="preserve">f   </w:t>
      </w:r>
      <w:r>
        <w:rPr>
          <w:rFonts w:ascii="Arial" w:eastAsia="Times New Roman" w:hAnsi="Arial" w:cs="Tahoma"/>
          <w:bCs/>
          <w:sz w:val="20"/>
          <w:szCs w:val="20"/>
          <w:u w:val="single"/>
          <w:lang w:eastAsia="hi-IN" w:bidi="hi-IN"/>
        </w:rPr>
        <w:t xml:space="preserve">  </w:t>
      </w:r>
      <w:proofErr w:type="gramStart"/>
      <w:r>
        <w:rPr>
          <w:rFonts w:ascii="Arial" w:eastAsia="Times New Roman" w:hAnsi="Arial" w:cs="Tahoma"/>
          <w:bCs/>
          <w:sz w:val="20"/>
          <w:szCs w:val="20"/>
          <w:u w:val="single"/>
          <w:lang w:eastAsia="hi-IN" w:bidi="hi-IN"/>
        </w:rPr>
        <w:t xml:space="preserve"> </w:t>
      </w:r>
      <w:r w:rsidRPr="000C5661">
        <w:rPr>
          <w:rFonts w:ascii="Arial" w:eastAsia="Times New Roman" w:hAnsi="Arial" w:cs="Tahoma"/>
          <w:bCs/>
          <w:sz w:val="20"/>
          <w:szCs w:val="20"/>
          <w:u w:val="single"/>
          <w:lang w:eastAsia="hi-IN" w:bidi="hi-IN"/>
        </w:rPr>
        <w:t xml:space="preserve">  </w:t>
      </w:r>
      <w:r>
        <w:rPr>
          <w:rFonts w:ascii="Arial" w:eastAsia="Times New Roman" w:hAnsi="Arial" w:cs="Tahoma"/>
          <w:bCs/>
          <w:sz w:val="20"/>
          <w:szCs w:val="20"/>
          <w:u w:val="single"/>
          <w:lang w:eastAsia="hi-IN" w:bidi="hi-IN"/>
        </w:rPr>
        <w:t>(</w:t>
      </w:r>
      <w:proofErr w:type="gramEnd"/>
      <w:r>
        <w:rPr>
          <w:rFonts w:ascii="Arial" w:eastAsia="Times New Roman" w:hAnsi="Arial" w:cs="Tahoma"/>
          <w:bCs/>
          <w:sz w:val="20"/>
          <w:szCs w:val="20"/>
          <w:u w:val="single"/>
          <w:lang w:eastAsia="hi-IN" w:bidi="hi-IN"/>
        </w:rPr>
        <w:t>2</w:t>
      </w:r>
      <w:r w:rsidRPr="000C5661">
        <w:rPr>
          <w:rFonts w:ascii="Arial" w:eastAsia="Times New Roman" w:hAnsi="Arial" w:cs="Tahoma"/>
          <w:bCs/>
          <w:sz w:val="20"/>
          <w:szCs w:val="20"/>
          <w:u w:val="single"/>
          <w:lang w:eastAsia="hi-IN" w:bidi="hi-IN"/>
        </w:rPr>
        <w:t xml:space="preserve"> </w:t>
      </w:r>
      <w:proofErr w:type="gramStart"/>
      <w:r w:rsidRPr="000C5661">
        <w:rPr>
          <w:rFonts w:ascii="Arial" w:eastAsia="Times New Roman" w:hAnsi="Arial" w:cs="Tahoma"/>
          <w:bCs/>
          <w:sz w:val="20"/>
          <w:szCs w:val="20"/>
          <w:u w:val="single"/>
          <w:lang w:eastAsia="hi-IN" w:bidi="hi-IN"/>
        </w:rPr>
        <w:t xml:space="preserve">kW)   </w:t>
      </w:r>
      <w:proofErr w:type="gramEnd"/>
      <w:r w:rsidRPr="000C5661">
        <w:rPr>
          <w:rFonts w:ascii="Arial" w:eastAsia="Times New Roman" w:hAnsi="Arial" w:cs="Tahoma"/>
          <w:bCs/>
          <w:sz w:val="20"/>
          <w:szCs w:val="20"/>
          <w:u w:val="single"/>
          <w:lang w:eastAsia="hi-IN" w:bidi="hi-IN"/>
        </w:rPr>
        <w:t xml:space="preserve"> </w:t>
      </w:r>
      <w:r>
        <w:rPr>
          <w:rFonts w:ascii="Arial" w:eastAsia="Times New Roman" w:hAnsi="Arial" w:cs="Tahoma"/>
          <w:bCs/>
          <w:sz w:val="20"/>
          <w:szCs w:val="20"/>
          <w:u w:val="single"/>
          <w:lang w:eastAsia="hi-IN" w:bidi="hi-IN"/>
        </w:rPr>
        <w:t xml:space="preserve">  </w:t>
      </w:r>
      <w:r w:rsidRPr="000C5661">
        <w:rPr>
          <w:rFonts w:ascii="Arial" w:eastAsia="Times New Roman" w:hAnsi="Arial" w:cs="Tahoma"/>
          <w:bCs/>
          <w:sz w:val="20"/>
          <w:szCs w:val="20"/>
          <w:u w:val="single"/>
          <w:lang w:eastAsia="hi-IN" w:bidi="hi-IN"/>
        </w:rPr>
        <w:t xml:space="preserve"> – soudobost 0,</w:t>
      </w:r>
      <w:r>
        <w:rPr>
          <w:rFonts w:ascii="Arial" w:eastAsia="Times New Roman" w:hAnsi="Arial" w:cs="Tahoma"/>
          <w:bCs/>
          <w:sz w:val="20"/>
          <w:szCs w:val="20"/>
          <w:u w:val="single"/>
          <w:lang w:eastAsia="hi-IN" w:bidi="hi-IN"/>
        </w:rPr>
        <w:t>70</w:t>
      </w:r>
    </w:p>
    <w:p w14:paraId="0A8E8E87" w14:textId="77777777" w:rsidR="00B831F8" w:rsidRPr="00887DF6" w:rsidRDefault="00B831F8" w:rsidP="00B831F8">
      <w:pPr>
        <w:widowControl/>
        <w:ind w:firstLine="708"/>
        <w:jc w:val="both"/>
        <w:rPr>
          <w:rFonts w:ascii="Arial" w:eastAsia="Times New Roman" w:hAnsi="Arial" w:cs="Tahoma"/>
          <w:b/>
          <w:sz w:val="20"/>
          <w:szCs w:val="20"/>
          <w:lang w:eastAsia="hi-IN" w:bidi="hi-IN"/>
        </w:rPr>
      </w:pPr>
      <w:r w:rsidRPr="00887DF6">
        <w:rPr>
          <w:rFonts w:ascii="Arial" w:eastAsia="Times New Roman" w:hAnsi="Arial" w:cs="Tahoma"/>
          <w:b/>
          <w:sz w:val="20"/>
          <w:szCs w:val="20"/>
          <w:lang w:eastAsia="hi-IN" w:bidi="hi-IN"/>
        </w:rPr>
        <w:t xml:space="preserve">Celkový instalovaný příkon </w:t>
      </w:r>
      <w:proofErr w:type="spellStart"/>
      <w:r w:rsidRPr="00887DF6">
        <w:rPr>
          <w:rFonts w:ascii="Arial" w:eastAsia="Times New Roman" w:hAnsi="Arial" w:cs="Tahoma"/>
          <w:b/>
          <w:sz w:val="20"/>
          <w:szCs w:val="20"/>
          <w:lang w:eastAsia="hi-IN" w:bidi="hi-IN"/>
        </w:rPr>
        <w:t>Pi</w:t>
      </w:r>
      <w:proofErr w:type="spellEnd"/>
      <w:r w:rsidRPr="00887DF6">
        <w:rPr>
          <w:rFonts w:ascii="Arial" w:eastAsia="Times New Roman" w:hAnsi="Arial" w:cs="Tahoma"/>
          <w:b/>
          <w:sz w:val="20"/>
          <w:szCs w:val="20"/>
          <w:lang w:eastAsia="hi-IN" w:bidi="hi-IN"/>
        </w:rPr>
        <w:tab/>
        <w:t xml:space="preserve">                          </w:t>
      </w:r>
      <w:r>
        <w:rPr>
          <w:rFonts w:ascii="Arial" w:eastAsia="Times New Roman" w:hAnsi="Arial" w:cs="Tahoma"/>
          <w:b/>
          <w:sz w:val="20"/>
          <w:szCs w:val="20"/>
          <w:lang w:eastAsia="hi-IN" w:bidi="hi-IN"/>
        </w:rPr>
        <w:t xml:space="preserve">      </w:t>
      </w:r>
      <w:r w:rsidRPr="00887DF6">
        <w:rPr>
          <w:rFonts w:ascii="Arial" w:eastAsia="Times New Roman" w:hAnsi="Arial" w:cs="Tahoma"/>
          <w:b/>
          <w:sz w:val="20"/>
          <w:szCs w:val="20"/>
          <w:lang w:eastAsia="hi-IN" w:bidi="hi-IN"/>
        </w:rPr>
        <w:t xml:space="preserve"> </w:t>
      </w:r>
      <w:r>
        <w:rPr>
          <w:rFonts w:ascii="Arial" w:eastAsia="Times New Roman" w:hAnsi="Arial" w:cs="Tahoma"/>
          <w:b/>
          <w:sz w:val="20"/>
          <w:szCs w:val="20"/>
          <w:lang w:eastAsia="hi-IN" w:bidi="hi-IN"/>
        </w:rPr>
        <w:t>101</w:t>
      </w:r>
      <w:r w:rsidRPr="00887DF6">
        <w:rPr>
          <w:rFonts w:ascii="Arial" w:eastAsia="Times New Roman" w:hAnsi="Arial" w:cs="Tahoma"/>
          <w:b/>
          <w:sz w:val="20"/>
          <w:szCs w:val="20"/>
          <w:lang w:eastAsia="hi-IN" w:bidi="hi-IN"/>
        </w:rPr>
        <w:t xml:space="preserve"> kW – soudobost 0,</w:t>
      </w:r>
      <w:r>
        <w:rPr>
          <w:rFonts w:ascii="Arial" w:eastAsia="Times New Roman" w:hAnsi="Arial" w:cs="Tahoma"/>
          <w:b/>
          <w:sz w:val="20"/>
          <w:szCs w:val="20"/>
          <w:lang w:eastAsia="hi-IN" w:bidi="hi-IN"/>
        </w:rPr>
        <w:t>47</w:t>
      </w:r>
      <w:r w:rsidRPr="00887DF6">
        <w:rPr>
          <w:rFonts w:ascii="Arial" w:eastAsia="Times New Roman" w:hAnsi="Arial" w:cs="Tahoma"/>
          <w:b/>
          <w:sz w:val="20"/>
          <w:szCs w:val="20"/>
          <w:lang w:eastAsia="hi-IN" w:bidi="hi-IN"/>
        </w:rPr>
        <w:t xml:space="preserve"> = </w:t>
      </w:r>
      <w:r>
        <w:rPr>
          <w:rFonts w:ascii="Arial" w:eastAsia="Times New Roman" w:hAnsi="Arial" w:cs="Tahoma"/>
          <w:b/>
          <w:sz w:val="20"/>
          <w:szCs w:val="20"/>
          <w:lang w:eastAsia="hi-IN" w:bidi="hi-IN"/>
        </w:rPr>
        <w:t>47,47</w:t>
      </w:r>
      <w:r w:rsidRPr="00887DF6">
        <w:rPr>
          <w:rFonts w:ascii="Arial" w:eastAsia="Times New Roman" w:hAnsi="Arial" w:cs="Tahoma"/>
          <w:b/>
          <w:sz w:val="20"/>
          <w:szCs w:val="20"/>
          <w:lang w:eastAsia="hi-IN" w:bidi="hi-IN"/>
        </w:rPr>
        <w:t xml:space="preserve"> kW</w:t>
      </w:r>
      <w:r>
        <w:rPr>
          <w:rFonts w:ascii="Arial" w:eastAsia="Times New Roman" w:hAnsi="Arial" w:cs="Tahoma"/>
          <w:b/>
          <w:sz w:val="20"/>
          <w:szCs w:val="20"/>
          <w:lang w:eastAsia="hi-IN" w:bidi="hi-IN"/>
        </w:rPr>
        <w:t xml:space="preserve"> = 72,13 A</w:t>
      </w:r>
    </w:p>
    <w:p w14:paraId="19FE8E56" w14:textId="77777777" w:rsidR="00B831F8" w:rsidRDefault="00B831F8" w:rsidP="00B831F8">
      <w:pPr>
        <w:widowControl/>
        <w:jc w:val="both"/>
        <w:rPr>
          <w:rFonts w:ascii="Arial" w:eastAsia="Times New Roman" w:hAnsi="Arial" w:cs="Tahoma"/>
          <w:bCs/>
          <w:sz w:val="20"/>
          <w:szCs w:val="20"/>
          <w:lang w:eastAsia="hi-IN" w:bidi="hi-IN"/>
        </w:rPr>
      </w:pPr>
    </w:p>
    <w:p w14:paraId="55A7430C" w14:textId="77777777" w:rsidR="00B831F8" w:rsidRPr="00EB5CD1" w:rsidRDefault="00B831F8" w:rsidP="00B831F8">
      <w:pPr>
        <w:widowControl/>
        <w:jc w:val="both"/>
        <w:rPr>
          <w:rFonts w:ascii="Arial" w:eastAsia="Times New Roman" w:hAnsi="Arial" w:cs="Tahoma"/>
          <w:bCs/>
          <w:sz w:val="20"/>
          <w:szCs w:val="20"/>
          <w:lang w:eastAsia="hi-IN" w:bidi="hi-IN"/>
        </w:rPr>
      </w:pPr>
    </w:p>
    <w:p w14:paraId="0CC3F9FB" w14:textId="77777777" w:rsidR="00B831F8" w:rsidRPr="00B43905" w:rsidRDefault="00B831F8" w:rsidP="00B831F8">
      <w:pPr>
        <w:widowControl/>
        <w:ind w:left="708"/>
        <w:jc w:val="both"/>
        <w:rPr>
          <w:rFonts w:ascii="Arial" w:eastAsia="Times New Roman" w:hAnsi="Arial" w:cs="Tahoma"/>
          <w:b/>
          <w:sz w:val="20"/>
          <w:szCs w:val="20"/>
          <w:u w:val="single"/>
          <w:lang w:eastAsia="hi-IN" w:bidi="hi-IN"/>
        </w:rPr>
      </w:pPr>
      <w:r w:rsidRPr="00B43905">
        <w:rPr>
          <w:rFonts w:ascii="Arial" w:eastAsia="Times New Roman" w:hAnsi="Arial" w:cs="Tahoma"/>
          <w:b/>
          <w:sz w:val="20"/>
          <w:szCs w:val="20"/>
          <w:u w:val="single"/>
          <w:lang w:eastAsia="hi-IN" w:bidi="hi-IN"/>
        </w:rPr>
        <w:t xml:space="preserve">Instalovaný příkon </w:t>
      </w:r>
      <w:r>
        <w:rPr>
          <w:rFonts w:ascii="Arial" w:eastAsia="Times New Roman" w:hAnsi="Arial" w:cs="Tahoma"/>
          <w:b/>
          <w:sz w:val="20"/>
          <w:szCs w:val="20"/>
          <w:u w:val="single"/>
          <w:lang w:eastAsia="hi-IN" w:bidi="hi-IN"/>
        </w:rPr>
        <w:t>komerční prostory</w:t>
      </w:r>
      <w:r w:rsidRPr="00B43905">
        <w:rPr>
          <w:rFonts w:ascii="Arial" w:eastAsia="Times New Roman" w:hAnsi="Arial" w:cs="Tahoma"/>
          <w:b/>
          <w:sz w:val="20"/>
          <w:szCs w:val="20"/>
          <w:u w:val="single"/>
          <w:lang w:eastAsia="hi-IN" w:bidi="hi-IN"/>
        </w:rPr>
        <w:t>:</w:t>
      </w:r>
    </w:p>
    <w:p w14:paraId="5559C4C2" w14:textId="77777777" w:rsidR="00B831F8" w:rsidRPr="00B43905" w:rsidRDefault="00B831F8" w:rsidP="00B831F8">
      <w:pPr>
        <w:widowControl/>
        <w:jc w:val="both"/>
        <w:rPr>
          <w:rFonts w:ascii="Arial" w:eastAsia="Times New Roman" w:hAnsi="Arial" w:cs="Tahoma"/>
          <w:sz w:val="20"/>
          <w:szCs w:val="20"/>
          <w:lang w:eastAsia="hi-IN" w:bidi="hi-IN"/>
        </w:rPr>
      </w:pPr>
      <w:r w:rsidRPr="00B43905">
        <w:rPr>
          <w:rFonts w:ascii="Arial" w:eastAsia="Times New Roman" w:hAnsi="Arial" w:cs="Tahoma"/>
          <w:sz w:val="20"/>
          <w:szCs w:val="20"/>
          <w:lang w:eastAsia="hi-IN" w:bidi="hi-IN"/>
        </w:rPr>
        <w:tab/>
        <w:t>Osvětlení</w:t>
      </w:r>
      <w:r w:rsidRPr="00B43905">
        <w:rPr>
          <w:rFonts w:ascii="Arial" w:eastAsia="Times New Roman" w:hAnsi="Arial" w:cs="Tahoma"/>
          <w:sz w:val="20"/>
          <w:szCs w:val="20"/>
          <w:lang w:eastAsia="hi-IN" w:bidi="hi-IN"/>
        </w:rPr>
        <w:tab/>
      </w:r>
      <w:r w:rsidRPr="00B43905">
        <w:rPr>
          <w:rFonts w:ascii="Arial" w:eastAsia="Times New Roman" w:hAnsi="Arial" w:cs="Tahoma"/>
          <w:sz w:val="20"/>
          <w:szCs w:val="20"/>
          <w:lang w:eastAsia="hi-IN" w:bidi="hi-IN"/>
        </w:rPr>
        <w:tab/>
      </w:r>
      <w:r w:rsidRPr="00B43905">
        <w:rPr>
          <w:rFonts w:ascii="Arial" w:eastAsia="Times New Roman" w:hAnsi="Arial" w:cs="Tahoma"/>
          <w:sz w:val="20"/>
          <w:szCs w:val="20"/>
          <w:lang w:eastAsia="hi-IN" w:bidi="hi-IN"/>
        </w:rPr>
        <w:tab/>
      </w:r>
      <w:r w:rsidRPr="00B43905">
        <w:rPr>
          <w:rFonts w:ascii="Arial" w:eastAsia="Times New Roman" w:hAnsi="Arial" w:cs="Tahoma"/>
          <w:sz w:val="20"/>
          <w:szCs w:val="20"/>
          <w:lang w:eastAsia="hi-IN" w:bidi="hi-IN"/>
        </w:rPr>
        <w:tab/>
        <w:t xml:space="preserve">                1,</w:t>
      </w:r>
      <w:r>
        <w:rPr>
          <w:rFonts w:ascii="Arial" w:eastAsia="Times New Roman" w:hAnsi="Arial" w:cs="Tahoma"/>
          <w:sz w:val="20"/>
          <w:szCs w:val="20"/>
          <w:lang w:eastAsia="hi-IN" w:bidi="hi-IN"/>
        </w:rPr>
        <w:t>7</w:t>
      </w:r>
      <w:r w:rsidRPr="00B43905">
        <w:rPr>
          <w:rFonts w:ascii="Arial" w:eastAsia="Times New Roman" w:hAnsi="Arial" w:cs="Tahoma"/>
          <w:sz w:val="20"/>
          <w:szCs w:val="20"/>
          <w:lang w:eastAsia="hi-IN" w:bidi="hi-IN"/>
        </w:rPr>
        <w:t xml:space="preserve"> kW</w:t>
      </w:r>
    </w:p>
    <w:p w14:paraId="6FDE379E" w14:textId="77777777" w:rsidR="00B831F8" w:rsidRPr="005F0B1E" w:rsidRDefault="00B831F8" w:rsidP="00B831F8">
      <w:pPr>
        <w:widowControl/>
        <w:jc w:val="both"/>
        <w:rPr>
          <w:rFonts w:ascii="Arial" w:eastAsia="Times New Roman" w:hAnsi="Arial" w:cs="Tahoma"/>
          <w:sz w:val="20"/>
          <w:szCs w:val="20"/>
          <w:lang w:eastAsia="hi-IN" w:bidi="hi-IN"/>
        </w:rPr>
      </w:pPr>
      <w:r w:rsidRPr="00FB32C9">
        <w:rPr>
          <w:rFonts w:ascii="Arial" w:eastAsia="Times New Roman" w:hAnsi="Arial" w:cs="Tahoma"/>
          <w:color w:val="FF0000"/>
          <w:sz w:val="20"/>
          <w:szCs w:val="20"/>
          <w:lang w:eastAsia="hi-IN" w:bidi="hi-IN"/>
        </w:rPr>
        <w:t xml:space="preserve">             </w:t>
      </w:r>
      <w:r>
        <w:rPr>
          <w:rFonts w:ascii="Arial" w:eastAsia="Times New Roman" w:hAnsi="Arial" w:cs="Tahoma"/>
          <w:sz w:val="20"/>
          <w:szCs w:val="20"/>
          <w:lang w:eastAsia="hi-IN" w:bidi="hi-IN"/>
        </w:rPr>
        <w:t>Stroje na servis lyží</w:t>
      </w:r>
      <w:r w:rsidRPr="00B43905">
        <w:rPr>
          <w:rFonts w:ascii="Arial" w:eastAsia="Times New Roman" w:hAnsi="Arial" w:cs="Tahoma"/>
          <w:sz w:val="20"/>
          <w:szCs w:val="20"/>
          <w:lang w:eastAsia="hi-IN" w:bidi="hi-IN"/>
        </w:rPr>
        <w:t xml:space="preserve"> 3f</w:t>
      </w:r>
      <w:r w:rsidRPr="00B43905">
        <w:rPr>
          <w:rFonts w:ascii="Arial" w:eastAsia="Times New Roman" w:hAnsi="Arial" w:cs="Tahoma"/>
          <w:sz w:val="20"/>
          <w:szCs w:val="20"/>
          <w:lang w:eastAsia="hi-IN" w:bidi="hi-IN"/>
        </w:rPr>
        <w:tab/>
      </w:r>
      <w:r w:rsidRPr="00B43905">
        <w:rPr>
          <w:rFonts w:ascii="Arial" w:eastAsia="Times New Roman" w:hAnsi="Arial" w:cs="Tahoma"/>
          <w:sz w:val="20"/>
          <w:szCs w:val="20"/>
          <w:lang w:eastAsia="hi-IN" w:bidi="hi-IN"/>
        </w:rPr>
        <w:tab/>
        <w:t xml:space="preserve">                           </w:t>
      </w:r>
      <w:r>
        <w:rPr>
          <w:rFonts w:ascii="Arial" w:eastAsia="Times New Roman" w:hAnsi="Arial" w:cs="Tahoma"/>
          <w:sz w:val="20"/>
          <w:szCs w:val="20"/>
          <w:lang w:eastAsia="hi-IN" w:bidi="hi-IN"/>
        </w:rPr>
        <w:t>30</w:t>
      </w:r>
      <w:r w:rsidRPr="00B43905">
        <w:rPr>
          <w:rFonts w:ascii="Arial" w:eastAsia="Times New Roman" w:hAnsi="Arial" w:cs="Tahoma"/>
          <w:sz w:val="20"/>
          <w:szCs w:val="20"/>
          <w:lang w:eastAsia="hi-IN" w:bidi="hi-IN"/>
        </w:rPr>
        <w:t>,</w:t>
      </w:r>
      <w:r>
        <w:rPr>
          <w:rFonts w:ascii="Arial" w:eastAsia="Times New Roman" w:hAnsi="Arial" w:cs="Tahoma"/>
          <w:sz w:val="20"/>
          <w:szCs w:val="20"/>
          <w:lang w:eastAsia="hi-IN" w:bidi="hi-IN"/>
        </w:rPr>
        <w:t>0</w:t>
      </w:r>
      <w:r w:rsidRPr="00B43905">
        <w:rPr>
          <w:rFonts w:ascii="Arial" w:eastAsia="Times New Roman" w:hAnsi="Arial" w:cs="Tahoma"/>
          <w:sz w:val="20"/>
          <w:szCs w:val="20"/>
          <w:lang w:eastAsia="hi-IN" w:bidi="hi-IN"/>
        </w:rPr>
        <w:t xml:space="preserve"> k</w:t>
      </w:r>
      <w:r>
        <w:rPr>
          <w:rFonts w:ascii="Arial" w:eastAsia="Times New Roman" w:hAnsi="Arial" w:cs="Tahoma"/>
          <w:sz w:val="20"/>
          <w:szCs w:val="20"/>
          <w:lang w:eastAsia="hi-IN" w:bidi="hi-IN"/>
        </w:rPr>
        <w:t>W</w:t>
      </w:r>
    </w:p>
    <w:p w14:paraId="3B088CE1" w14:textId="77777777" w:rsidR="00B831F8" w:rsidRPr="005F0B1E" w:rsidRDefault="00B831F8" w:rsidP="00B831F8">
      <w:pPr>
        <w:widowControl/>
        <w:jc w:val="both"/>
        <w:rPr>
          <w:rFonts w:ascii="Arial" w:eastAsia="Times New Roman" w:hAnsi="Arial" w:cs="Tahoma"/>
          <w:sz w:val="20"/>
          <w:szCs w:val="20"/>
          <w:u w:val="single"/>
          <w:lang w:eastAsia="hi-IN" w:bidi="hi-IN"/>
        </w:rPr>
      </w:pPr>
      <w:r w:rsidRPr="00FB32C9">
        <w:rPr>
          <w:rFonts w:ascii="Arial" w:eastAsia="Times New Roman" w:hAnsi="Arial" w:cs="Tahoma"/>
          <w:color w:val="FF0000"/>
          <w:sz w:val="20"/>
          <w:szCs w:val="20"/>
          <w:lang w:eastAsia="hi-IN" w:bidi="hi-IN"/>
        </w:rPr>
        <w:t xml:space="preserve">             </w:t>
      </w:r>
      <w:r w:rsidRPr="005F0B1E">
        <w:rPr>
          <w:rFonts w:ascii="Arial" w:eastAsia="Times New Roman" w:hAnsi="Arial" w:cs="Tahoma"/>
          <w:sz w:val="20"/>
          <w:szCs w:val="20"/>
          <w:u w:val="single"/>
          <w:lang w:eastAsia="hi-IN" w:bidi="hi-IN"/>
        </w:rPr>
        <w:t>Ostatní spotřebiče do 3,5kW</w:t>
      </w:r>
      <w:r w:rsidRPr="005F0B1E">
        <w:rPr>
          <w:rFonts w:ascii="Arial" w:eastAsia="Times New Roman" w:hAnsi="Arial" w:cs="Tahoma"/>
          <w:sz w:val="20"/>
          <w:szCs w:val="20"/>
          <w:u w:val="single"/>
          <w:lang w:eastAsia="hi-IN" w:bidi="hi-IN"/>
        </w:rPr>
        <w:tab/>
        <w:t xml:space="preserve">                           </w:t>
      </w:r>
      <w:r>
        <w:rPr>
          <w:rFonts w:ascii="Arial" w:eastAsia="Times New Roman" w:hAnsi="Arial" w:cs="Tahoma"/>
          <w:sz w:val="20"/>
          <w:szCs w:val="20"/>
          <w:u w:val="single"/>
          <w:lang w:eastAsia="hi-IN" w:bidi="hi-IN"/>
        </w:rPr>
        <w:t>10</w:t>
      </w:r>
      <w:r w:rsidRPr="005F0B1E">
        <w:rPr>
          <w:rFonts w:ascii="Arial" w:eastAsia="Times New Roman" w:hAnsi="Arial" w:cs="Tahoma"/>
          <w:sz w:val="20"/>
          <w:szCs w:val="20"/>
          <w:u w:val="single"/>
          <w:lang w:eastAsia="hi-IN" w:bidi="hi-IN"/>
        </w:rPr>
        <w:t>,</w:t>
      </w:r>
      <w:r>
        <w:rPr>
          <w:rFonts w:ascii="Arial" w:eastAsia="Times New Roman" w:hAnsi="Arial" w:cs="Tahoma"/>
          <w:sz w:val="20"/>
          <w:szCs w:val="20"/>
          <w:u w:val="single"/>
          <w:lang w:eastAsia="hi-IN" w:bidi="hi-IN"/>
        </w:rPr>
        <w:t>5</w:t>
      </w:r>
      <w:r w:rsidRPr="005F0B1E">
        <w:rPr>
          <w:rFonts w:ascii="Arial" w:eastAsia="Times New Roman" w:hAnsi="Arial" w:cs="Tahoma"/>
          <w:sz w:val="20"/>
          <w:szCs w:val="20"/>
          <w:u w:val="single"/>
          <w:lang w:eastAsia="hi-IN" w:bidi="hi-IN"/>
        </w:rPr>
        <w:t xml:space="preserve"> kW</w:t>
      </w:r>
    </w:p>
    <w:p w14:paraId="52115D8B" w14:textId="77777777" w:rsidR="00B831F8" w:rsidRPr="005F0B1E" w:rsidRDefault="00B831F8" w:rsidP="00B831F8">
      <w:pPr>
        <w:widowControl/>
        <w:ind w:firstLine="708"/>
        <w:jc w:val="both"/>
        <w:rPr>
          <w:rFonts w:ascii="Arial" w:eastAsia="Times New Roman" w:hAnsi="Arial" w:cs="Tahoma"/>
          <w:b/>
          <w:sz w:val="20"/>
          <w:szCs w:val="20"/>
          <w:lang w:eastAsia="hi-IN" w:bidi="hi-IN"/>
        </w:rPr>
      </w:pPr>
      <w:r w:rsidRPr="005F0B1E">
        <w:rPr>
          <w:rFonts w:ascii="Arial" w:eastAsia="Times New Roman" w:hAnsi="Arial" w:cs="Tahoma"/>
          <w:b/>
          <w:sz w:val="20"/>
          <w:szCs w:val="20"/>
          <w:lang w:eastAsia="hi-IN" w:bidi="hi-IN"/>
        </w:rPr>
        <w:t xml:space="preserve">Celkový instalovaný příkon </w:t>
      </w:r>
      <w:proofErr w:type="spellStart"/>
      <w:r w:rsidRPr="005F0B1E">
        <w:rPr>
          <w:rFonts w:ascii="Arial" w:eastAsia="Times New Roman" w:hAnsi="Arial" w:cs="Tahoma"/>
          <w:b/>
          <w:sz w:val="20"/>
          <w:szCs w:val="20"/>
          <w:lang w:eastAsia="hi-IN" w:bidi="hi-IN"/>
        </w:rPr>
        <w:t>Pi</w:t>
      </w:r>
      <w:proofErr w:type="spellEnd"/>
      <w:r w:rsidRPr="005F0B1E">
        <w:rPr>
          <w:rFonts w:ascii="Arial" w:eastAsia="Times New Roman" w:hAnsi="Arial" w:cs="Tahoma"/>
          <w:b/>
          <w:sz w:val="20"/>
          <w:szCs w:val="20"/>
          <w:lang w:eastAsia="hi-IN" w:bidi="hi-IN"/>
        </w:rPr>
        <w:tab/>
        <w:t xml:space="preserve">             </w:t>
      </w:r>
      <w:r>
        <w:rPr>
          <w:rFonts w:ascii="Arial" w:eastAsia="Times New Roman" w:hAnsi="Arial" w:cs="Tahoma"/>
          <w:b/>
          <w:sz w:val="20"/>
          <w:szCs w:val="20"/>
          <w:lang w:eastAsia="hi-IN" w:bidi="hi-IN"/>
        </w:rPr>
        <w:t xml:space="preserve">             </w:t>
      </w:r>
      <w:r w:rsidRPr="005F0B1E">
        <w:rPr>
          <w:rFonts w:ascii="Arial" w:eastAsia="Times New Roman" w:hAnsi="Arial" w:cs="Tahoma"/>
          <w:b/>
          <w:sz w:val="20"/>
          <w:szCs w:val="20"/>
          <w:lang w:eastAsia="hi-IN" w:bidi="hi-IN"/>
        </w:rPr>
        <w:t xml:space="preserve"> </w:t>
      </w:r>
      <w:r>
        <w:rPr>
          <w:rFonts w:ascii="Arial" w:eastAsia="Times New Roman" w:hAnsi="Arial" w:cs="Tahoma"/>
          <w:b/>
          <w:sz w:val="20"/>
          <w:szCs w:val="20"/>
          <w:lang w:eastAsia="hi-IN" w:bidi="hi-IN"/>
        </w:rPr>
        <w:t>42,2</w:t>
      </w:r>
      <w:r w:rsidRPr="005F0B1E">
        <w:rPr>
          <w:rFonts w:ascii="Arial" w:eastAsia="Times New Roman" w:hAnsi="Arial" w:cs="Tahoma"/>
          <w:b/>
          <w:sz w:val="20"/>
          <w:szCs w:val="20"/>
          <w:lang w:eastAsia="hi-IN" w:bidi="hi-IN"/>
        </w:rPr>
        <w:t xml:space="preserve"> kW</w:t>
      </w:r>
    </w:p>
    <w:p w14:paraId="7F3E741C" w14:textId="77777777" w:rsidR="00B831F8" w:rsidRPr="005F0B1E" w:rsidRDefault="00B831F8" w:rsidP="00B831F8">
      <w:pPr>
        <w:widowControl/>
        <w:ind w:firstLine="708"/>
        <w:jc w:val="both"/>
        <w:rPr>
          <w:rFonts w:ascii="Arial" w:eastAsia="Times New Roman" w:hAnsi="Arial" w:cs="Tahoma"/>
          <w:b/>
          <w:sz w:val="20"/>
          <w:szCs w:val="20"/>
          <w:lang w:eastAsia="hi-IN" w:bidi="hi-IN"/>
        </w:rPr>
      </w:pPr>
    </w:p>
    <w:p w14:paraId="19F9557A" w14:textId="77777777" w:rsidR="00B831F8" w:rsidRPr="00EB5CD1" w:rsidRDefault="00B831F8" w:rsidP="00B831F8">
      <w:pPr>
        <w:widowControl/>
        <w:ind w:firstLine="708"/>
        <w:jc w:val="both"/>
        <w:rPr>
          <w:rFonts w:ascii="Arial" w:eastAsia="Times New Roman" w:hAnsi="Arial" w:cs="Tahoma"/>
          <w:b/>
          <w:sz w:val="20"/>
          <w:szCs w:val="20"/>
          <w:lang w:eastAsia="hi-IN" w:bidi="hi-IN"/>
        </w:rPr>
      </w:pPr>
    </w:p>
    <w:p w14:paraId="0D50F42D" w14:textId="77777777" w:rsidR="00B831F8" w:rsidRPr="00EB5CD1" w:rsidRDefault="00B831F8" w:rsidP="00B831F8">
      <w:pPr>
        <w:widowControl/>
        <w:ind w:firstLine="708"/>
        <w:jc w:val="both"/>
        <w:rPr>
          <w:rFonts w:ascii="Arial" w:eastAsia="Times New Roman" w:hAnsi="Arial" w:cs="Tahoma"/>
          <w:bCs/>
          <w:sz w:val="20"/>
          <w:szCs w:val="20"/>
          <w:lang w:eastAsia="hi-IN" w:bidi="hi-IN"/>
        </w:rPr>
      </w:pPr>
      <w:r w:rsidRPr="00EB5CD1">
        <w:rPr>
          <w:rFonts w:ascii="Arial" w:eastAsia="Times New Roman" w:hAnsi="Arial" w:cs="Tahoma"/>
          <w:bCs/>
          <w:sz w:val="20"/>
          <w:szCs w:val="20"/>
          <w:lang w:eastAsia="hi-IN" w:bidi="hi-IN"/>
        </w:rPr>
        <w:t xml:space="preserve">Instalovaný příkon: </w:t>
      </w:r>
      <w:proofErr w:type="spellStart"/>
      <w:r w:rsidRPr="00EB5CD1">
        <w:rPr>
          <w:rFonts w:ascii="Arial" w:eastAsia="Times New Roman" w:hAnsi="Arial" w:cs="Tahoma"/>
          <w:bCs/>
          <w:sz w:val="20"/>
          <w:szCs w:val="20"/>
          <w:lang w:eastAsia="hi-IN" w:bidi="hi-IN"/>
        </w:rPr>
        <w:t>Pi</w:t>
      </w:r>
      <w:proofErr w:type="spellEnd"/>
      <w:r w:rsidRPr="00EB5CD1">
        <w:rPr>
          <w:rFonts w:ascii="Arial" w:eastAsia="Times New Roman" w:hAnsi="Arial" w:cs="Tahoma"/>
          <w:bCs/>
          <w:sz w:val="20"/>
          <w:szCs w:val="20"/>
          <w:lang w:eastAsia="hi-IN" w:bidi="hi-IN"/>
        </w:rPr>
        <w:t xml:space="preserve"> = </w:t>
      </w:r>
      <w:r>
        <w:rPr>
          <w:rFonts w:ascii="Arial" w:eastAsia="Times New Roman" w:hAnsi="Arial" w:cs="Tahoma"/>
          <w:bCs/>
          <w:sz w:val="20"/>
          <w:szCs w:val="20"/>
          <w:lang w:eastAsia="hi-IN" w:bidi="hi-IN"/>
        </w:rPr>
        <w:t>42,2</w:t>
      </w:r>
      <w:r w:rsidRPr="00EB5CD1">
        <w:rPr>
          <w:rFonts w:ascii="Arial" w:eastAsia="Times New Roman" w:hAnsi="Arial" w:cs="Tahoma"/>
          <w:bCs/>
          <w:sz w:val="20"/>
          <w:szCs w:val="20"/>
          <w:lang w:eastAsia="hi-IN" w:bidi="hi-IN"/>
        </w:rPr>
        <w:t xml:space="preserve"> kW    </w:t>
      </w:r>
    </w:p>
    <w:p w14:paraId="75B4276E" w14:textId="77777777" w:rsidR="00B831F8" w:rsidRPr="00EB5CD1" w:rsidRDefault="00B831F8" w:rsidP="00B831F8">
      <w:pPr>
        <w:widowControl/>
        <w:ind w:firstLine="708"/>
        <w:jc w:val="both"/>
        <w:rPr>
          <w:rFonts w:ascii="Arial" w:eastAsia="Times New Roman" w:hAnsi="Arial" w:cs="Tahoma"/>
          <w:bCs/>
          <w:sz w:val="20"/>
          <w:szCs w:val="20"/>
          <w:lang w:eastAsia="hi-IN" w:bidi="hi-IN"/>
        </w:rPr>
      </w:pPr>
      <w:r w:rsidRPr="00EB5CD1">
        <w:rPr>
          <w:rFonts w:ascii="Arial" w:eastAsia="Times New Roman" w:hAnsi="Arial" w:cs="Tahoma"/>
          <w:bCs/>
          <w:sz w:val="20"/>
          <w:szCs w:val="20"/>
          <w:lang w:eastAsia="hi-IN" w:bidi="hi-IN"/>
        </w:rPr>
        <w:t>Soudobost ß = 0,</w:t>
      </w:r>
      <w:r>
        <w:rPr>
          <w:rFonts w:ascii="Arial" w:eastAsia="Times New Roman" w:hAnsi="Arial" w:cs="Tahoma"/>
          <w:bCs/>
          <w:sz w:val="20"/>
          <w:szCs w:val="20"/>
          <w:lang w:eastAsia="hi-IN" w:bidi="hi-IN"/>
        </w:rPr>
        <w:t>63</w:t>
      </w:r>
      <w:r w:rsidRPr="00EB5CD1">
        <w:rPr>
          <w:rFonts w:ascii="Arial" w:eastAsia="Times New Roman" w:hAnsi="Arial" w:cs="Tahoma"/>
          <w:bCs/>
          <w:sz w:val="20"/>
          <w:szCs w:val="20"/>
          <w:lang w:eastAsia="hi-IN" w:bidi="hi-IN"/>
        </w:rPr>
        <w:t>; Účiník: 0,9</w:t>
      </w:r>
      <w:r>
        <w:rPr>
          <w:rFonts w:ascii="Arial" w:eastAsia="Times New Roman" w:hAnsi="Arial" w:cs="Tahoma"/>
          <w:bCs/>
          <w:sz w:val="20"/>
          <w:szCs w:val="20"/>
          <w:lang w:eastAsia="hi-IN" w:bidi="hi-IN"/>
        </w:rPr>
        <w:t>8</w:t>
      </w:r>
    </w:p>
    <w:p w14:paraId="1B5992EF" w14:textId="77777777" w:rsidR="00B831F8" w:rsidRPr="00EB5CD1" w:rsidRDefault="00B831F8" w:rsidP="00B831F8">
      <w:pPr>
        <w:widowControl/>
        <w:ind w:firstLine="708"/>
        <w:jc w:val="both"/>
        <w:rPr>
          <w:rFonts w:ascii="Arial" w:eastAsia="Times New Roman" w:hAnsi="Arial" w:cs="Tahoma"/>
          <w:bCs/>
          <w:sz w:val="20"/>
          <w:szCs w:val="20"/>
          <w:lang w:eastAsia="hi-IN" w:bidi="hi-IN"/>
        </w:rPr>
      </w:pPr>
      <w:r w:rsidRPr="00EB5CD1">
        <w:rPr>
          <w:rFonts w:ascii="Arial" w:eastAsia="Times New Roman" w:hAnsi="Arial" w:cs="Tahoma"/>
          <w:bCs/>
          <w:sz w:val="20"/>
          <w:szCs w:val="20"/>
          <w:lang w:eastAsia="hi-IN" w:bidi="hi-IN"/>
        </w:rPr>
        <w:t xml:space="preserve">Soudobý příkon výpočtový: </w:t>
      </w:r>
      <w:proofErr w:type="spellStart"/>
      <w:r w:rsidRPr="00EB5CD1">
        <w:rPr>
          <w:rFonts w:ascii="Arial" w:eastAsia="Times New Roman" w:hAnsi="Arial" w:cs="Tahoma"/>
          <w:bCs/>
          <w:sz w:val="20"/>
          <w:szCs w:val="20"/>
          <w:lang w:eastAsia="hi-IN" w:bidi="hi-IN"/>
        </w:rPr>
        <w:t>Ps</w:t>
      </w:r>
      <w:proofErr w:type="spellEnd"/>
      <w:r w:rsidRPr="00EB5CD1">
        <w:rPr>
          <w:rFonts w:ascii="Arial" w:eastAsia="Times New Roman" w:hAnsi="Arial" w:cs="Tahoma"/>
          <w:bCs/>
          <w:sz w:val="20"/>
          <w:szCs w:val="20"/>
          <w:lang w:eastAsia="hi-IN" w:bidi="hi-IN"/>
        </w:rPr>
        <w:t xml:space="preserve"> = </w:t>
      </w:r>
      <w:proofErr w:type="spellStart"/>
      <w:r w:rsidRPr="00EB5CD1">
        <w:rPr>
          <w:rFonts w:ascii="Arial" w:eastAsia="Times New Roman" w:hAnsi="Arial" w:cs="Tahoma"/>
          <w:bCs/>
          <w:sz w:val="20"/>
          <w:szCs w:val="20"/>
          <w:lang w:eastAsia="hi-IN" w:bidi="hi-IN"/>
        </w:rPr>
        <w:t>Pi</w:t>
      </w:r>
      <w:proofErr w:type="spellEnd"/>
      <w:r w:rsidRPr="00EB5CD1">
        <w:rPr>
          <w:rFonts w:ascii="Arial" w:eastAsia="Times New Roman" w:hAnsi="Arial" w:cs="Tahoma"/>
          <w:bCs/>
          <w:sz w:val="20"/>
          <w:szCs w:val="20"/>
          <w:lang w:eastAsia="hi-IN" w:bidi="hi-IN"/>
        </w:rPr>
        <w:t xml:space="preserve"> x ß = </w:t>
      </w:r>
      <w:r>
        <w:rPr>
          <w:rFonts w:ascii="Arial" w:eastAsia="Times New Roman" w:hAnsi="Arial" w:cs="Tahoma"/>
          <w:bCs/>
          <w:sz w:val="20"/>
          <w:szCs w:val="20"/>
          <w:lang w:eastAsia="hi-IN" w:bidi="hi-IN"/>
        </w:rPr>
        <w:t>42,2</w:t>
      </w:r>
      <w:r w:rsidRPr="00EB5CD1">
        <w:rPr>
          <w:rFonts w:ascii="Arial" w:eastAsia="Times New Roman" w:hAnsi="Arial" w:cs="Tahoma"/>
          <w:bCs/>
          <w:sz w:val="20"/>
          <w:szCs w:val="20"/>
          <w:lang w:eastAsia="hi-IN" w:bidi="hi-IN"/>
        </w:rPr>
        <w:t xml:space="preserve"> x 0,</w:t>
      </w:r>
      <w:r>
        <w:rPr>
          <w:rFonts w:ascii="Arial" w:eastAsia="Times New Roman" w:hAnsi="Arial" w:cs="Tahoma"/>
          <w:bCs/>
          <w:sz w:val="20"/>
          <w:szCs w:val="20"/>
          <w:lang w:eastAsia="hi-IN" w:bidi="hi-IN"/>
        </w:rPr>
        <w:t>63</w:t>
      </w:r>
      <w:r w:rsidRPr="00EB5CD1">
        <w:rPr>
          <w:rFonts w:ascii="Arial" w:eastAsia="Times New Roman" w:hAnsi="Arial" w:cs="Tahoma"/>
          <w:bCs/>
          <w:sz w:val="20"/>
          <w:szCs w:val="20"/>
          <w:lang w:eastAsia="hi-IN" w:bidi="hi-IN"/>
        </w:rPr>
        <w:t xml:space="preserve"> = </w:t>
      </w:r>
      <w:r>
        <w:rPr>
          <w:rFonts w:ascii="Arial" w:eastAsia="Times New Roman" w:hAnsi="Arial" w:cs="Tahoma"/>
          <w:bCs/>
          <w:sz w:val="20"/>
          <w:szCs w:val="20"/>
          <w:lang w:eastAsia="hi-IN" w:bidi="hi-IN"/>
        </w:rPr>
        <w:t>26,59</w:t>
      </w:r>
      <w:r w:rsidRPr="00EB5CD1">
        <w:rPr>
          <w:rFonts w:ascii="Arial" w:eastAsia="Times New Roman" w:hAnsi="Arial" w:cs="Tahoma"/>
          <w:bCs/>
          <w:sz w:val="20"/>
          <w:szCs w:val="20"/>
          <w:lang w:eastAsia="hi-IN" w:bidi="hi-IN"/>
        </w:rPr>
        <w:t xml:space="preserve"> kW</w:t>
      </w:r>
    </w:p>
    <w:p w14:paraId="5666AAEC" w14:textId="77777777" w:rsidR="00B831F8" w:rsidRDefault="00B831F8" w:rsidP="00B831F8">
      <w:pPr>
        <w:widowControl/>
        <w:jc w:val="both"/>
        <w:rPr>
          <w:rFonts w:ascii="Arial" w:eastAsia="Times New Roman" w:hAnsi="Arial" w:cs="Tahoma"/>
          <w:bCs/>
          <w:sz w:val="20"/>
          <w:szCs w:val="20"/>
          <w:lang w:eastAsia="hi-IN" w:bidi="hi-IN"/>
        </w:rPr>
      </w:pPr>
      <w:r w:rsidRPr="00EB5CD1">
        <w:rPr>
          <w:rFonts w:ascii="Arial" w:eastAsia="Times New Roman" w:hAnsi="Arial" w:cs="Tahoma"/>
          <w:bCs/>
          <w:sz w:val="20"/>
          <w:szCs w:val="20"/>
          <w:lang w:eastAsia="hi-IN" w:bidi="hi-IN"/>
        </w:rPr>
        <w:t xml:space="preserve">             Výpočtový proud: Iv = </w:t>
      </w:r>
      <w:proofErr w:type="spellStart"/>
      <w:r w:rsidRPr="00EB5CD1">
        <w:rPr>
          <w:rFonts w:ascii="Arial" w:eastAsia="Times New Roman" w:hAnsi="Arial" w:cs="Tahoma"/>
          <w:bCs/>
          <w:sz w:val="20"/>
          <w:szCs w:val="20"/>
          <w:lang w:eastAsia="hi-IN" w:bidi="hi-IN"/>
        </w:rPr>
        <w:t>Ps</w:t>
      </w:r>
      <w:proofErr w:type="spellEnd"/>
      <w:r w:rsidRPr="00EB5CD1">
        <w:rPr>
          <w:rFonts w:ascii="Arial" w:eastAsia="Times New Roman" w:hAnsi="Arial" w:cs="Tahoma"/>
          <w:bCs/>
          <w:sz w:val="20"/>
          <w:szCs w:val="20"/>
          <w:lang w:eastAsia="hi-IN" w:bidi="hi-IN"/>
        </w:rPr>
        <w:t xml:space="preserve"> / (</w:t>
      </w:r>
      <w:proofErr w:type="spellStart"/>
      <w:r w:rsidRPr="00EB5CD1">
        <w:rPr>
          <w:rFonts w:ascii="Arial" w:eastAsia="Times New Roman" w:hAnsi="Arial" w:cs="Tahoma"/>
          <w:bCs/>
          <w:sz w:val="20"/>
          <w:szCs w:val="20"/>
          <w:lang w:eastAsia="hi-IN" w:bidi="hi-IN"/>
        </w:rPr>
        <w:t>Uo</w:t>
      </w:r>
      <w:proofErr w:type="spellEnd"/>
      <w:r w:rsidRPr="00EB5CD1">
        <w:rPr>
          <w:rFonts w:ascii="Arial" w:eastAsia="Times New Roman" w:hAnsi="Arial" w:cs="Tahoma"/>
          <w:bCs/>
          <w:sz w:val="20"/>
          <w:szCs w:val="20"/>
          <w:lang w:eastAsia="hi-IN" w:bidi="hi-IN"/>
        </w:rPr>
        <w:t xml:space="preserve"> x 0,98 x 1,73) = </w:t>
      </w:r>
      <w:r>
        <w:rPr>
          <w:rFonts w:ascii="Arial" w:eastAsia="Times New Roman" w:hAnsi="Arial" w:cs="Tahoma"/>
          <w:bCs/>
          <w:sz w:val="20"/>
          <w:szCs w:val="20"/>
          <w:lang w:eastAsia="hi-IN" w:bidi="hi-IN"/>
        </w:rPr>
        <w:t>25590</w:t>
      </w:r>
      <w:r w:rsidRPr="00EB5CD1">
        <w:rPr>
          <w:rFonts w:ascii="Arial" w:eastAsia="Times New Roman" w:hAnsi="Arial" w:cs="Tahoma"/>
          <w:bCs/>
          <w:sz w:val="20"/>
          <w:szCs w:val="20"/>
          <w:lang w:eastAsia="hi-IN" w:bidi="hi-IN"/>
        </w:rPr>
        <w:t xml:space="preserve"> / (400 x 0,9</w:t>
      </w:r>
      <w:r>
        <w:rPr>
          <w:rFonts w:ascii="Arial" w:eastAsia="Times New Roman" w:hAnsi="Arial" w:cs="Tahoma"/>
          <w:bCs/>
          <w:sz w:val="20"/>
          <w:szCs w:val="20"/>
          <w:lang w:eastAsia="hi-IN" w:bidi="hi-IN"/>
        </w:rPr>
        <w:t>8</w:t>
      </w:r>
      <w:r w:rsidRPr="00EB5CD1">
        <w:rPr>
          <w:rFonts w:ascii="Arial" w:eastAsia="Times New Roman" w:hAnsi="Arial" w:cs="Tahoma"/>
          <w:bCs/>
          <w:sz w:val="20"/>
          <w:szCs w:val="20"/>
          <w:lang w:eastAsia="hi-IN" w:bidi="hi-IN"/>
        </w:rPr>
        <w:t xml:space="preserve"> x 1,732) = </w:t>
      </w:r>
      <w:r>
        <w:rPr>
          <w:rFonts w:ascii="Arial" w:eastAsia="Times New Roman" w:hAnsi="Arial" w:cs="Tahoma"/>
          <w:b/>
          <w:sz w:val="20"/>
          <w:szCs w:val="20"/>
          <w:lang w:eastAsia="hi-IN" w:bidi="hi-IN"/>
        </w:rPr>
        <w:t>38,88</w:t>
      </w:r>
      <w:r w:rsidRPr="00EB5CD1">
        <w:rPr>
          <w:rFonts w:ascii="Arial" w:eastAsia="Times New Roman" w:hAnsi="Arial" w:cs="Tahoma"/>
          <w:b/>
          <w:sz w:val="20"/>
          <w:szCs w:val="20"/>
          <w:lang w:eastAsia="hi-IN" w:bidi="hi-IN"/>
        </w:rPr>
        <w:t xml:space="preserve"> A</w:t>
      </w:r>
      <w:r w:rsidRPr="00EB5CD1">
        <w:rPr>
          <w:rFonts w:ascii="Arial" w:eastAsia="Times New Roman" w:hAnsi="Arial" w:cs="Tahoma"/>
          <w:bCs/>
          <w:sz w:val="20"/>
          <w:szCs w:val="20"/>
          <w:lang w:eastAsia="hi-IN" w:bidi="hi-IN"/>
        </w:rPr>
        <w:t xml:space="preserve">  </w:t>
      </w:r>
    </w:p>
    <w:bookmarkEnd w:id="5"/>
    <w:p w14:paraId="3C2D195E" w14:textId="77777777" w:rsidR="00587CAD" w:rsidRDefault="00587CAD" w:rsidP="00587CAD">
      <w:pPr>
        <w:widowControl/>
        <w:jc w:val="both"/>
        <w:rPr>
          <w:rFonts w:ascii="Arial" w:eastAsia="Times New Roman" w:hAnsi="Arial" w:cs="Tahoma"/>
          <w:color w:val="000000" w:themeColor="text1"/>
          <w:sz w:val="20"/>
          <w:szCs w:val="20"/>
          <w:lang w:eastAsia="hi-IN" w:bidi="hi-IN"/>
        </w:rPr>
      </w:pPr>
    </w:p>
    <w:p w14:paraId="781852F5" w14:textId="1475A1FD" w:rsidR="008A4B79" w:rsidRDefault="008A4B79" w:rsidP="008A4B79">
      <w:pPr>
        <w:widowControl/>
        <w:jc w:val="both"/>
        <w:rPr>
          <w:rFonts w:ascii="Arial" w:eastAsia="Times New Roman" w:hAnsi="Arial" w:cs="Tahoma"/>
          <w:b/>
          <w:sz w:val="20"/>
          <w:szCs w:val="20"/>
          <w:u w:val="single"/>
          <w:lang w:eastAsia="hi-IN" w:bidi="hi-IN"/>
        </w:rPr>
      </w:pPr>
      <w:r w:rsidRPr="00FE205C">
        <w:rPr>
          <w:rFonts w:ascii="Arial" w:eastAsia="Times New Roman" w:hAnsi="Arial" w:cs="Tahoma"/>
          <w:b/>
          <w:sz w:val="20"/>
          <w:szCs w:val="20"/>
          <w:lang w:eastAsia="hi-IN" w:bidi="hi-IN"/>
        </w:rPr>
        <w:t>h</w:t>
      </w:r>
      <w:r w:rsidR="00E61A8B">
        <w:rPr>
          <w:rFonts w:ascii="Arial" w:eastAsia="Times New Roman" w:hAnsi="Arial" w:cs="Tahoma"/>
          <w:b/>
          <w:sz w:val="20"/>
          <w:szCs w:val="20"/>
          <w:lang w:eastAsia="hi-IN" w:bidi="hi-IN"/>
        </w:rPr>
        <w:t>.1</w:t>
      </w:r>
      <w:r w:rsidR="004A1CCB">
        <w:rPr>
          <w:rFonts w:ascii="Arial" w:eastAsia="Times New Roman" w:hAnsi="Arial" w:cs="Tahoma"/>
          <w:b/>
          <w:sz w:val="20"/>
          <w:szCs w:val="20"/>
          <w:lang w:eastAsia="hi-IN" w:bidi="hi-IN"/>
        </w:rPr>
        <w:t>)</w:t>
      </w:r>
      <w:r w:rsidRPr="00FE205C">
        <w:rPr>
          <w:rFonts w:ascii="Arial" w:eastAsia="Times New Roman" w:hAnsi="Arial" w:cs="Tahoma"/>
          <w:b/>
          <w:sz w:val="20"/>
          <w:szCs w:val="20"/>
          <w:lang w:eastAsia="hi-IN" w:bidi="hi-IN"/>
        </w:rPr>
        <w:t xml:space="preserve"> –</w:t>
      </w:r>
      <w:r w:rsidRPr="006F7F3C">
        <w:rPr>
          <w:rFonts w:ascii="Arial" w:eastAsia="Times New Roman" w:hAnsi="Arial" w:cs="Tahoma"/>
          <w:b/>
          <w:sz w:val="20"/>
          <w:szCs w:val="20"/>
          <w:u w:val="single"/>
          <w:lang w:eastAsia="hi-IN" w:bidi="hi-IN"/>
        </w:rPr>
        <w:t xml:space="preserve"> </w:t>
      </w:r>
      <w:r>
        <w:rPr>
          <w:rFonts w:ascii="Arial" w:eastAsia="Times New Roman" w:hAnsi="Arial" w:cs="Tahoma"/>
          <w:b/>
          <w:sz w:val="20"/>
          <w:szCs w:val="20"/>
          <w:u w:val="single"/>
          <w:lang w:eastAsia="hi-IN" w:bidi="hi-IN"/>
        </w:rPr>
        <w:t xml:space="preserve">Popis napojení </w:t>
      </w:r>
      <w:proofErr w:type="gramStart"/>
      <w:r>
        <w:rPr>
          <w:rFonts w:ascii="Arial" w:eastAsia="Times New Roman" w:hAnsi="Arial" w:cs="Tahoma"/>
          <w:b/>
          <w:sz w:val="20"/>
          <w:szCs w:val="20"/>
          <w:u w:val="single"/>
          <w:lang w:eastAsia="hi-IN" w:bidi="hi-IN"/>
        </w:rPr>
        <w:t xml:space="preserve">zařízení </w:t>
      </w:r>
      <w:r w:rsidR="00E61A8B">
        <w:rPr>
          <w:rFonts w:ascii="Arial" w:eastAsia="Times New Roman" w:hAnsi="Arial" w:cs="Tahoma"/>
          <w:b/>
          <w:sz w:val="20"/>
          <w:szCs w:val="20"/>
          <w:u w:val="single"/>
          <w:lang w:eastAsia="hi-IN" w:bidi="hi-IN"/>
        </w:rPr>
        <w:t xml:space="preserve">- </w:t>
      </w:r>
      <w:r>
        <w:rPr>
          <w:rFonts w:ascii="Arial" w:eastAsia="Times New Roman" w:hAnsi="Arial" w:cs="Tahoma"/>
          <w:b/>
          <w:sz w:val="20"/>
          <w:szCs w:val="20"/>
          <w:u w:val="single"/>
          <w:lang w:eastAsia="hi-IN" w:bidi="hi-IN"/>
        </w:rPr>
        <w:t>VZT</w:t>
      </w:r>
      <w:proofErr w:type="gramEnd"/>
      <w:r>
        <w:rPr>
          <w:rFonts w:ascii="Arial" w:eastAsia="Times New Roman" w:hAnsi="Arial" w:cs="Tahoma"/>
          <w:b/>
          <w:sz w:val="20"/>
          <w:szCs w:val="20"/>
          <w:u w:val="single"/>
          <w:lang w:eastAsia="hi-IN" w:bidi="hi-IN"/>
        </w:rPr>
        <w:t>:</w:t>
      </w:r>
    </w:p>
    <w:p w14:paraId="7FFACFDC" w14:textId="05DEDC80" w:rsidR="005829EA" w:rsidRPr="00BB752F" w:rsidRDefault="005829EA" w:rsidP="005829EA">
      <w:pPr>
        <w:widowControl/>
        <w:ind w:left="709"/>
        <w:jc w:val="both"/>
        <w:rPr>
          <w:rFonts w:ascii="Arial" w:hAnsi="Arial" w:cs="Arial"/>
          <w:i/>
          <w:iCs/>
          <w:sz w:val="20"/>
          <w:szCs w:val="20"/>
        </w:rPr>
      </w:pPr>
      <w:r w:rsidRPr="00BB752F">
        <w:rPr>
          <w:rFonts w:ascii="Arial" w:hAnsi="Arial" w:cs="Arial"/>
          <w:i/>
          <w:iCs/>
          <w:sz w:val="20"/>
          <w:szCs w:val="20"/>
        </w:rPr>
        <w:t>Zařízení – větrání sociálního zázemí</w:t>
      </w:r>
      <w:r>
        <w:rPr>
          <w:rFonts w:ascii="Arial" w:hAnsi="Arial" w:cs="Arial"/>
          <w:i/>
          <w:iCs/>
          <w:sz w:val="20"/>
          <w:szCs w:val="20"/>
        </w:rPr>
        <w:t xml:space="preserve"> </w:t>
      </w:r>
      <w:r w:rsidR="005B4773">
        <w:rPr>
          <w:rFonts w:ascii="Arial" w:hAnsi="Arial" w:cs="Arial"/>
          <w:i/>
          <w:iCs/>
          <w:sz w:val="20"/>
          <w:szCs w:val="20"/>
        </w:rPr>
        <w:t>v</w:t>
      </w:r>
      <w:r w:rsidR="00EA711F">
        <w:rPr>
          <w:rFonts w:ascii="Arial" w:hAnsi="Arial" w:cs="Arial"/>
          <w:i/>
          <w:iCs/>
          <w:sz w:val="20"/>
          <w:szCs w:val="20"/>
        </w:rPr>
        <w:t> komerčním prostoru 1.NP</w:t>
      </w:r>
    </w:p>
    <w:p w14:paraId="78F88D0D" w14:textId="77777777" w:rsidR="00EA711F" w:rsidRPr="00EA711F" w:rsidRDefault="00EA711F" w:rsidP="00EA711F">
      <w:pPr>
        <w:pStyle w:val="Odstavecseseznamem"/>
        <w:widowControl/>
        <w:numPr>
          <w:ilvl w:val="0"/>
          <w:numId w:val="43"/>
        </w:numPr>
        <w:jc w:val="both"/>
        <w:rPr>
          <w:rFonts w:ascii="Arial" w:eastAsia="Times New Roman" w:hAnsi="Arial" w:cs="Tahoma"/>
          <w:color w:val="000000" w:themeColor="text1"/>
          <w:sz w:val="20"/>
          <w:szCs w:val="20"/>
          <w:lang w:eastAsia="hi-IN" w:bidi="hi-IN"/>
        </w:rPr>
      </w:pPr>
      <w:r w:rsidRPr="00EA711F">
        <w:rPr>
          <w:rFonts w:ascii="Arial" w:hAnsi="Arial" w:cs="Arial"/>
          <w:sz w:val="20"/>
          <w:szCs w:val="20"/>
        </w:rPr>
        <w:t>Sklepní prostory budou větrány pomocí sady nástěnných ventilátorů pod stropem s integrovanou zpětnou klakou</w:t>
      </w:r>
    </w:p>
    <w:p w14:paraId="7DE9D719" w14:textId="2CFCDA50" w:rsidR="00152DB0" w:rsidRDefault="00152DB0" w:rsidP="00152DB0">
      <w:pPr>
        <w:pStyle w:val="Odstavecseseznamem"/>
        <w:widowControl/>
        <w:numPr>
          <w:ilvl w:val="0"/>
          <w:numId w:val="43"/>
        </w:numPr>
        <w:jc w:val="both"/>
        <w:rPr>
          <w:rFonts w:ascii="Arial" w:eastAsia="Times New Roman" w:hAnsi="Arial" w:cs="Tahoma"/>
          <w:sz w:val="20"/>
          <w:szCs w:val="20"/>
          <w:lang w:eastAsia="hi-IN" w:bidi="hi-IN"/>
        </w:rPr>
      </w:pPr>
      <w:r w:rsidRPr="00152DB0">
        <w:rPr>
          <w:rFonts w:ascii="Arial" w:eastAsia="Times New Roman" w:hAnsi="Arial" w:cs="Tahoma"/>
          <w:sz w:val="20"/>
          <w:szCs w:val="20"/>
          <w:lang w:eastAsia="hi-IN" w:bidi="hi-IN"/>
        </w:rPr>
        <w:t>Profese elektro zajistí napájení a ovládání pro potrubní ventilátor</w:t>
      </w:r>
      <w:r w:rsidR="00EA711F">
        <w:rPr>
          <w:rFonts w:ascii="Arial" w:eastAsia="Times New Roman" w:hAnsi="Arial" w:cs="Tahoma"/>
          <w:sz w:val="20"/>
          <w:szCs w:val="20"/>
          <w:lang w:eastAsia="hi-IN" w:bidi="hi-IN"/>
        </w:rPr>
        <w:t xml:space="preserve"> umístěný</w:t>
      </w:r>
      <w:r w:rsidR="005B4773">
        <w:rPr>
          <w:rFonts w:ascii="Arial" w:eastAsia="Times New Roman" w:hAnsi="Arial" w:cs="Tahoma"/>
          <w:sz w:val="20"/>
          <w:szCs w:val="20"/>
          <w:lang w:eastAsia="hi-IN" w:bidi="hi-IN"/>
        </w:rPr>
        <w:t xml:space="preserve"> dle půdorysů</w:t>
      </w:r>
      <w:r w:rsidRPr="00152DB0">
        <w:rPr>
          <w:rFonts w:ascii="Arial" w:eastAsia="Times New Roman" w:hAnsi="Arial" w:cs="Tahoma"/>
          <w:sz w:val="20"/>
          <w:szCs w:val="20"/>
          <w:lang w:eastAsia="hi-IN" w:bidi="hi-IN"/>
        </w:rPr>
        <w:t>.</w:t>
      </w:r>
    </w:p>
    <w:p w14:paraId="3244B487" w14:textId="20FF48A9" w:rsidR="00E61A8B" w:rsidRPr="00E61A8B" w:rsidRDefault="00E61A8B" w:rsidP="00E61A8B">
      <w:pPr>
        <w:pStyle w:val="Odstavecseseznamem"/>
        <w:widowControl/>
        <w:numPr>
          <w:ilvl w:val="0"/>
          <w:numId w:val="43"/>
        </w:numPr>
        <w:jc w:val="both"/>
        <w:rPr>
          <w:rFonts w:ascii="Arial" w:hAnsi="Arial" w:cs="Arial"/>
          <w:i/>
          <w:iCs/>
          <w:sz w:val="20"/>
          <w:szCs w:val="20"/>
        </w:rPr>
      </w:pPr>
      <w:r>
        <w:rPr>
          <w:rFonts w:ascii="Arial" w:hAnsi="Arial" w:cs="Arial"/>
          <w:sz w:val="20"/>
          <w:szCs w:val="20"/>
        </w:rPr>
        <w:t>E</w:t>
      </w:r>
      <w:r w:rsidRPr="00152DB0">
        <w:rPr>
          <w:rFonts w:ascii="Arial" w:hAnsi="Arial" w:cs="Arial"/>
          <w:sz w:val="20"/>
          <w:szCs w:val="20"/>
        </w:rPr>
        <w:t xml:space="preserve">l. </w:t>
      </w:r>
      <w:r>
        <w:rPr>
          <w:rFonts w:ascii="Arial" w:hAnsi="Arial" w:cs="Arial"/>
          <w:sz w:val="20"/>
          <w:szCs w:val="20"/>
        </w:rPr>
        <w:t>p</w:t>
      </w:r>
      <w:r w:rsidRPr="00152DB0">
        <w:rPr>
          <w:rFonts w:ascii="Arial" w:hAnsi="Arial" w:cs="Arial"/>
          <w:sz w:val="20"/>
          <w:szCs w:val="20"/>
        </w:rPr>
        <w:t xml:space="preserve">říkon </w:t>
      </w:r>
      <w:r>
        <w:rPr>
          <w:rFonts w:ascii="Arial" w:hAnsi="Arial" w:cs="Arial"/>
          <w:sz w:val="20"/>
          <w:szCs w:val="20"/>
        </w:rPr>
        <w:t>potrubní</w:t>
      </w:r>
      <w:r w:rsidR="00EA711F">
        <w:rPr>
          <w:rFonts w:ascii="Arial" w:hAnsi="Arial" w:cs="Arial"/>
          <w:sz w:val="20"/>
          <w:szCs w:val="20"/>
        </w:rPr>
        <w:t>ho</w:t>
      </w:r>
      <w:r>
        <w:rPr>
          <w:rFonts w:ascii="Arial" w:hAnsi="Arial" w:cs="Arial"/>
          <w:sz w:val="20"/>
          <w:szCs w:val="20"/>
        </w:rPr>
        <w:t xml:space="preserve"> </w:t>
      </w:r>
      <w:r w:rsidRPr="00152DB0">
        <w:rPr>
          <w:rFonts w:ascii="Arial" w:hAnsi="Arial" w:cs="Arial"/>
          <w:sz w:val="20"/>
          <w:szCs w:val="20"/>
        </w:rPr>
        <w:t>ventilátor</w:t>
      </w:r>
      <w:r w:rsidR="00EA711F">
        <w:rPr>
          <w:rFonts w:ascii="Arial" w:hAnsi="Arial" w:cs="Arial"/>
          <w:sz w:val="20"/>
          <w:szCs w:val="20"/>
        </w:rPr>
        <w:t>ů 9x</w:t>
      </w:r>
      <w:r w:rsidRPr="00152DB0">
        <w:rPr>
          <w:rFonts w:ascii="Arial" w:hAnsi="Arial" w:cs="Arial"/>
          <w:sz w:val="20"/>
          <w:szCs w:val="20"/>
        </w:rPr>
        <w:t xml:space="preserve"> </w:t>
      </w:r>
      <w:r w:rsidR="00EA711F">
        <w:rPr>
          <w:rFonts w:ascii="Arial" w:hAnsi="Arial" w:cs="Arial"/>
          <w:sz w:val="20"/>
          <w:szCs w:val="20"/>
        </w:rPr>
        <w:t>3</w:t>
      </w:r>
      <w:r>
        <w:rPr>
          <w:rFonts w:ascii="Arial" w:hAnsi="Arial" w:cs="Arial"/>
          <w:sz w:val="20"/>
          <w:szCs w:val="20"/>
        </w:rPr>
        <w:t xml:space="preserve">0 </w:t>
      </w:r>
      <w:r w:rsidRPr="00152DB0">
        <w:rPr>
          <w:rFonts w:ascii="Arial" w:hAnsi="Arial" w:cs="Arial"/>
          <w:sz w:val="20"/>
          <w:szCs w:val="20"/>
        </w:rPr>
        <w:t>W /230 V</w:t>
      </w:r>
    </w:p>
    <w:p w14:paraId="0EEDD412" w14:textId="68DA141F" w:rsidR="00152DB0" w:rsidRPr="00152DB0" w:rsidRDefault="00EA711F" w:rsidP="00152DB0">
      <w:pPr>
        <w:pStyle w:val="Odstavecseseznamem"/>
        <w:widowControl/>
        <w:numPr>
          <w:ilvl w:val="0"/>
          <w:numId w:val="43"/>
        </w:numPr>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Nástěnné</w:t>
      </w:r>
      <w:r w:rsidR="00152DB0" w:rsidRPr="00152DB0">
        <w:rPr>
          <w:rFonts w:ascii="Arial" w:eastAsia="Times New Roman" w:hAnsi="Arial" w:cs="Tahoma"/>
          <w:sz w:val="20"/>
          <w:szCs w:val="20"/>
          <w:lang w:eastAsia="hi-IN" w:bidi="hi-IN"/>
        </w:rPr>
        <w:t xml:space="preserve"> ventilátor</w:t>
      </w:r>
      <w:r>
        <w:rPr>
          <w:rFonts w:ascii="Arial" w:eastAsia="Times New Roman" w:hAnsi="Arial" w:cs="Tahoma"/>
          <w:sz w:val="20"/>
          <w:szCs w:val="20"/>
          <w:lang w:eastAsia="hi-IN" w:bidi="hi-IN"/>
        </w:rPr>
        <w:t>y</w:t>
      </w:r>
      <w:r w:rsidR="00152DB0" w:rsidRPr="00152DB0">
        <w:rPr>
          <w:rFonts w:ascii="Arial" w:eastAsia="Times New Roman" w:hAnsi="Arial" w:cs="Tahoma"/>
          <w:sz w:val="20"/>
          <w:szCs w:val="20"/>
          <w:lang w:eastAsia="hi-IN" w:bidi="hi-IN"/>
        </w:rPr>
        <w:t xml:space="preserve"> bud</w:t>
      </w:r>
      <w:r>
        <w:rPr>
          <w:rFonts w:ascii="Arial" w:eastAsia="Times New Roman" w:hAnsi="Arial" w:cs="Tahoma"/>
          <w:sz w:val="20"/>
          <w:szCs w:val="20"/>
          <w:lang w:eastAsia="hi-IN" w:bidi="hi-IN"/>
        </w:rPr>
        <w:t>ou</w:t>
      </w:r>
      <w:r w:rsidR="00152DB0" w:rsidRPr="00152DB0">
        <w:rPr>
          <w:rFonts w:ascii="Arial" w:eastAsia="Times New Roman" w:hAnsi="Arial" w:cs="Tahoma"/>
          <w:sz w:val="20"/>
          <w:szCs w:val="20"/>
          <w:lang w:eastAsia="hi-IN" w:bidi="hi-IN"/>
        </w:rPr>
        <w:t xml:space="preserve"> ovládán</w:t>
      </w:r>
      <w:r>
        <w:rPr>
          <w:rFonts w:ascii="Arial" w:eastAsia="Times New Roman" w:hAnsi="Arial" w:cs="Tahoma"/>
          <w:sz w:val="20"/>
          <w:szCs w:val="20"/>
          <w:lang w:eastAsia="hi-IN" w:bidi="hi-IN"/>
        </w:rPr>
        <w:t>y</w:t>
      </w:r>
      <w:r w:rsidR="00152DB0" w:rsidRPr="00152DB0">
        <w:rPr>
          <w:rFonts w:ascii="Arial" w:eastAsia="Times New Roman" w:hAnsi="Arial" w:cs="Tahoma"/>
          <w:sz w:val="20"/>
          <w:szCs w:val="20"/>
          <w:lang w:eastAsia="hi-IN" w:bidi="hi-IN"/>
        </w:rPr>
        <w:t xml:space="preserve"> a spínán</w:t>
      </w:r>
      <w:r>
        <w:rPr>
          <w:rFonts w:ascii="Arial" w:eastAsia="Times New Roman" w:hAnsi="Arial" w:cs="Tahoma"/>
          <w:sz w:val="20"/>
          <w:szCs w:val="20"/>
          <w:lang w:eastAsia="hi-IN" w:bidi="hi-IN"/>
        </w:rPr>
        <w:t>y</w:t>
      </w:r>
      <w:r w:rsidR="00152DB0" w:rsidRPr="00152DB0">
        <w:rPr>
          <w:rFonts w:ascii="Arial" w:eastAsia="Times New Roman" w:hAnsi="Arial" w:cs="Tahoma"/>
          <w:sz w:val="20"/>
          <w:szCs w:val="20"/>
          <w:lang w:eastAsia="hi-IN" w:bidi="hi-IN"/>
        </w:rPr>
        <w:t xml:space="preserve"> dle požadavků projektanta kooperující profese VZT a investora.</w:t>
      </w:r>
    </w:p>
    <w:p w14:paraId="35556EDB" w14:textId="49639D6B" w:rsidR="000E16D1" w:rsidRPr="000E16D1" w:rsidRDefault="00152DB0" w:rsidP="00152DB0">
      <w:pPr>
        <w:pStyle w:val="Odstavecseseznamem"/>
        <w:widowControl/>
        <w:numPr>
          <w:ilvl w:val="0"/>
          <w:numId w:val="43"/>
        </w:numPr>
        <w:jc w:val="both"/>
        <w:rPr>
          <w:rFonts w:ascii="Arial" w:eastAsia="Times New Roman" w:hAnsi="Arial" w:cs="Tahoma"/>
          <w:color w:val="000000" w:themeColor="text1"/>
          <w:sz w:val="20"/>
          <w:szCs w:val="20"/>
          <w:lang w:eastAsia="hi-IN" w:bidi="hi-IN"/>
        </w:rPr>
      </w:pPr>
      <w:r w:rsidRPr="00152DB0">
        <w:rPr>
          <w:rFonts w:ascii="Arial" w:eastAsia="Times New Roman" w:hAnsi="Arial" w:cs="Tahoma"/>
          <w:sz w:val="20"/>
          <w:szCs w:val="20"/>
          <w:lang w:eastAsia="hi-IN" w:bidi="hi-IN"/>
        </w:rPr>
        <w:t>Ovládání bude tlačít</w:t>
      </w:r>
      <w:r w:rsidR="00EA711F">
        <w:rPr>
          <w:rFonts w:ascii="Arial" w:eastAsia="Times New Roman" w:hAnsi="Arial" w:cs="Tahoma"/>
          <w:sz w:val="20"/>
          <w:szCs w:val="20"/>
          <w:lang w:eastAsia="hi-IN" w:bidi="hi-IN"/>
        </w:rPr>
        <w:t>kem</w:t>
      </w:r>
      <w:r w:rsidRPr="00152DB0">
        <w:rPr>
          <w:rFonts w:ascii="Arial" w:eastAsia="Times New Roman" w:hAnsi="Arial" w:cs="Tahoma"/>
          <w:sz w:val="20"/>
          <w:szCs w:val="20"/>
          <w:lang w:eastAsia="hi-IN" w:bidi="hi-IN"/>
        </w:rPr>
        <w:t xml:space="preserve"> ve větrané místnosti</w:t>
      </w:r>
      <w:r w:rsidR="005B4773">
        <w:rPr>
          <w:rFonts w:ascii="Arial" w:eastAsia="Times New Roman" w:hAnsi="Arial" w:cs="Tahoma"/>
          <w:sz w:val="20"/>
          <w:szCs w:val="20"/>
          <w:lang w:eastAsia="hi-IN" w:bidi="hi-IN"/>
        </w:rPr>
        <w:t>, ventilátor bude s</w:t>
      </w:r>
      <w:r w:rsidR="00EA711F">
        <w:rPr>
          <w:rFonts w:ascii="Arial" w:eastAsia="Times New Roman" w:hAnsi="Arial" w:cs="Tahoma"/>
          <w:sz w:val="20"/>
          <w:szCs w:val="20"/>
          <w:lang w:eastAsia="hi-IN" w:bidi="hi-IN"/>
        </w:rPr>
        <w:t> </w:t>
      </w:r>
      <w:r w:rsidR="005B4773">
        <w:rPr>
          <w:rFonts w:ascii="Arial" w:eastAsia="Times New Roman" w:hAnsi="Arial" w:cs="Tahoma"/>
          <w:sz w:val="20"/>
          <w:szCs w:val="20"/>
          <w:lang w:eastAsia="hi-IN" w:bidi="hi-IN"/>
        </w:rPr>
        <w:t>doběhem</w:t>
      </w:r>
      <w:r w:rsidR="00EA711F">
        <w:rPr>
          <w:rFonts w:ascii="Arial" w:eastAsia="Times New Roman" w:hAnsi="Arial" w:cs="Tahoma"/>
          <w:sz w:val="20"/>
          <w:szCs w:val="20"/>
          <w:lang w:eastAsia="hi-IN" w:bidi="hi-IN"/>
        </w:rPr>
        <w:t>.</w:t>
      </w:r>
      <w:r w:rsidR="002F2EE7">
        <w:rPr>
          <w:rFonts w:ascii="Arial" w:eastAsia="Times New Roman" w:hAnsi="Arial" w:cs="Tahoma"/>
          <w:sz w:val="20"/>
          <w:szCs w:val="20"/>
          <w:lang w:eastAsia="hi-IN" w:bidi="hi-IN"/>
        </w:rPr>
        <w:t xml:space="preserve"> </w:t>
      </w:r>
      <w:r w:rsidR="002F2EE7" w:rsidRPr="00A211DD">
        <w:rPr>
          <w:rFonts w:ascii="Arial" w:eastAsia="Times New Roman" w:hAnsi="Arial" w:cs="Tahoma"/>
          <w:sz w:val="20"/>
          <w:szCs w:val="20"/>
          <w:lang w:eastAsia="hi-IN" w:bidi="hi-IN"/>
        </w:rPr>
        <w:t>Dále bude ventilátor spínán pomocí časového spínače pro zajištění automatického provětrání</w:t>
      </w:r>
    </w:p>
    <w:p w14:paraId="54ED5EED" w14:textId="57280505" w:rsidR="00152DB0" w:rsidRDefault="00152DB0" w:rsidP="00152DB0">
      <w:pPr>
        <w:pStyle w:val="Odstavecseseznamem"/>
        <w:widowControl/>
        <w:numPr>
          <w:ilvl w:val="0"/>
          <w:numId w:val="43"/>
        </w:numPr>
        <w:jc w:val="both"/>
        <w:rPr>
          <w:rFonts w:ascii="Arial" w:eastAsia="Times New Roman" w:hAnsi="Arial" w:cs="Tahoma"/>
          <w:color w:val="000000" w:themeColor="text1"/>
          <w:sz w:val="20"/>
          <w:szCs w:val="20"/>
          <w:lang w:eastAsia="hi-IN" w:bidi="hi-IN"/>
        </w:rPr>
      </w:pPr>
      <w:r w:rsidRPr="00152DB0">
        <w:rPr>
          <w:rFonts w:ascii="Arial" w:eastAsia="Times New Roman" w:hAnsi="Arial" w:cs="Tahoma"/>
          <w:color w:val="000000" w:themeColor="text1"/>
          <w:sz w:val="20"/>
          <w:szCs w:val="20"/>
          <w:lang w:eastAsia="hi-IN" w:bidi="hi-IN"/>
        </w:rPr>
        <w:t>Napojení bude provedeno dle platných norem, vyhlášek a montážních předpisů výrobců.</w:t>
      </w:r>
    </w:p>
    <w:p w14:paraId="7E482C38" w14:textId="77777777" w:rsidR="00EA711F" w:rsidRDefault="00EA711F" w:rsidP="00EA711F">
      <w:pPr>
        <w:pStyle w:val="Odstavecseseznamem"/>
        <w:widowControl/>
        <w:ind w:left="1776"/>
        <w:jc w:val="both"/>
        <w:rPr>
          <w:rFonts w:ascii="Arial" w:eastAsia="Times New Roman" w:hAnsi="Arial" w:cs="Tahoma"/>
          <w:color w:val="000000" w:themeColor="text1"/>
          <w:sz w:val="20"/>
          <w:szCs w:val="20"/>
          <w:lang w:eastAsia="hi-IN" w:bidi="hi-IN"/>
        </w:rPr>
      </w:pPr>
    </w:p>
    <w:p w14:paraId="094F0A83" w14:textId="21DEFD74" w:rsidR="00EA711F" w:rsidRDefault="00EA711F" w:rsidP="00EA711F">
      <w:pPr>
        <w:widowControl/>
        <w:jc w:val="both"/>
        <w:rPr>
          <w:rFonts w:ascii="Arial" w:eastAsia="Times New Roman" w:hAnsi="Arial" w:cs="Tahoma"/>
          <w:b/>
          <w:sz w:val="20"/>
          <w:szCs w:val="20"/>
          <w:u w:val="single"/>
          <w:lang w:eastAsia="hi-IN" w:bidi="hi-IN"/>
        </w:rPr>
      </w:pPr>
      <w:r w:rsidRPr="00FE205C">
        <w:rPr>
          <w:rFonts w:ascii="Arial" w:eastAsia="Times New Roman" w:hAnsi="Arial" w:cs="Tahoma"/>
          <w:b/>
          <w:sz w:val="20"/>
          <w:szCs w:val="20"/>
          <w:lang w:eastAsia="hi-IN" w:bidi="hi-IN"/>
        </w:rPr>
        <w:t>h</w:t>
      </w:r>
      <w:r>
        <w:rPr>
          <w:rFonts w:ascii="Arial" w:eastAsia="Times New Roman" w:hAnsi="Arial" w:cs="Tahoma"/>
          <w:b/>
          <w:sz w:val="20"/>
          <w:szCs w:val="20"/>
          <w:lang w:eastAsia="hi-IN" w:bidi="hi-IN"/>
        </w:rPr>
        <w:t>.</w:t>
      </w:r>
      <w:r>
        <w:rPr>
          <w:rFonts w:ascii="Arial" w:eastAsia="Times New Roman" w:hAnsi="Arial" w:cs="Tahoma"/>
          <w:b/>
          <w:sz w:val="20"/>
          <w:szCs w:val="20"/>
          <w:lang w:eastAsia="hi-IN" w:bidi="hi-IN"/>
        </w:rPr>
        <w:t>2</w:t>
      </w:r>
      <w:r>
        <w:rPr>
          <w:rFonts w:ascii="Arial" w:eastAsia="Times New Roman" w:hAnsi="Arial" w:cs="Tahoma"/>
          <w:b/>
          <w:sz w:val="20"/>
          <w:szCs w:val="20"/>
          <w:lang w:eastAsia="hi-IN" w:bidi="hi-IN"/>
        </w:rPr>
        <w:t>)</w:t>
      </w:r>
      <w:r w:rsidRPr="00FE205C">
        <w:rPr>
          <w:rFonts w:ascii="Arial" w:eastAsia="Times New Roman" w:hAnsi="Arial" w:cs="Tahoma"/>
          <w:b/>
          <w:sz w:val="20"/>
          <w:szCs w:val="20"/>
          <w:lang w:eastAsia="hi-IN" w:bidi="hi-IN"/>
        </w:rPr>
        <w:t xml:space="preserve"> –</w:t>
      </w:r>
      <w:r w:rsidRPr="006F7F3C">
        <w:rPr>
          <w:rFonts w:ascii="Arial" w:eastAsia="Times New Roman" w:hAnsi="Arial" w:cs="Tahoma"/>
          <w:b/>
          <w:sz w:val="20"/>
          <w:szCs w:val="20"/>
          <w:u w:val="single"/>
          <w:lang w:eastAsia="hi-IN" w:bidi="hi-IN"/>
        </w:rPr>
        <w:t xml:space="preserve"> </w:t>
      </w:r>
      <w:r>
        <w:rPr>
          <w:rFonts w:ascii="Arial" w:eastAsia="Times New Roman" w:hAnsi="Arial" w:cs="Tahoma"/>
          <w:b/>
          <w:sz w:val="20"/>
          <w:szCs w:val="20"/>
          <w:u w:val="single"/>
          <w:lang w:eastAsia="hi-IN" w:bidi="hi-IN"/>
        </w:rPr>
        <w:t xml:space="preserve">Popis napojení </w:t>
      </w:r>
      <w:proofErr w:type="gramStart"/>
      <w:r>
        <w:rPr>
          <w:rFonts w:ascii="Arial" w:eastAsia="Times New Roman" w:hAnsi="Arial" w:cs="Tahoma"/>
          <w:b/>
          <w:sz w:val="20"/>
          <w:szCs w:val="20"/>
          <w:u w:val="single"/>
          <w:lang w:eastAsia="hi-IN" w:bidi="hi-IN"/>
        </w:rPr>
        <w:t>zařízení - VZT</w:t>
      </w:r>
      <w:proofErr w:type="gramEnd"/>
      <w:r>
        <w:rPr>
          <w:rFonts w:ascii="Arial" w:eastAsia="Times New Roman" w:hAnsi="Arial" w:cs="Tahoma"/>
          <w:b/>
          <w:sz w:val="20"/>
          <w:szCs w:val="20"/>
          <w:u w:val="single"/>
          <w:lang w:eastAsia="hi-IN" w:bidi="hi-IN"/>
        </w:rPr>
        <w:t>:</w:t>
      </w:r>
    </w:p>
    <w:p w14:paraId="3852FB6A" w14:textId="29A589DC" w:rsidR="00EA711F" w:rsidRPr="00BB752F" w:rsidRDefault="00EA711F" w:rsidP="00EA711F">
      <w:pPr>
        <w:widowControl/>
        <w:ind w:left="709"/>
        <w:jc w:val="both"/>
        <w:rPr>
          <w:rFonts w:ascii="Arial" w:hAnsi="Arial" w:cs="Arial"/>
          <w:i/>
          <w:iCs/>
          <w:sz w:val="20"/>
          <w:szCs w:val="20"/>
        </w:rPr>
      </w:pPr>
      <w:r w:rsidRPr="00BB752F">
        <w:rPr>
          <w:rFonts w:ascii="Arial" w:hAnsi="Arial" w:cs="Arial"/>
          <w:i/>
          <w:iCs/>
          <w:sz w:val="20"/>
          <w:szCs w:val="20"/>
        </w:rPr>
        <w:t>Zařízení – větrání s</w:t>
      </w:r>
      <w:r>
        <w:rPr>
          <w:rFonts w:ascii="Arial" w:hAnsi="Arial" w:cs="Arial"/>
          <w:i/>
          <w:iCs/>
          <w:sz w:val="20"/>
          <w:szCs w:val="20"/>
        </w:rPr>
        <w:t>klepních prostor</w:t>
      </w:r>
      <w:r>
        <w:rPr>
          <w:rFonts w:ascii="Arial" w:hAnsi="Arial" w:cs="Arial"/>
          <w:i/>
          <w:iCs/>
          <w:sz w:val="20"/>
          <w:szCs w:val="20"/>
        </w:rPr>
        <w:t xml:space="preserve"> 1.</w:t>
      </w:r>
      <w:r>
        <w:rPr>
          <w:rFonts w:ascii="Arial" w:hAnsi="Arial" w:cs="Arial"/>
          <w:i/>
          <w:iCs/>
          <w:sz w:val="20"/>
          <w:szCs w:val="20"/>
        </w:rPr>
        <w:t>P</w:t>
      </w:r>
      <w:r>
        <w:rPr>
          <w:rFonts w:ascii="Arial" w:hAnsi="Arial" w:cs="Arial"/>
          <w:i/>
          <w:iCs/>
          <w:sz w:val="20"/>
          <w:szCs w:val="20"/>
        </w:rPr>
        <w:t>P</w:t>
      </w:r>
    </w:p>
    <w:p w14:paraId="6283D158" w14:textId="77777777" w:rsidR="00EA711F" w:rsidRDefault="00EA711F" w:rsidP="00EA711F">
      <w:pPr>
        <w:pStyle w:val="Odstavecseseznamem"/>
        <w:widowControl/>
        <w:numPr>
          <w:ilvl w:val="0"/>
          <w:numId w:val="43"/>
        </w:numPr>
        <w:jc w:val="both"/>
        <w:rPr>
          <w:rFonts w:ascii="Arial" w:hAnsi="Arial" w:cs="Arial"/>
          <w:sz w:val="20"/>
          <w:szCs w:val="20"/>
        </w:rPr>
      </w:pPr>
      <w:r w:rsidRPr="0071322E">
        <w:rPr>
          <w:rFonts w:ascii="Arial" w:hAnsi="Arial" w:cs="Arial"/>
          <w:sz w:val="20"/>
          <w:szCs w:val="20"/>
        </w:rPr>
        <w:t>Větrání bude podtlakové pomocí samostatn</w:t>
      </w:r>
      <w:r>
        <w:rPr>
          <w:rFonts w:ascii="Arial" w:hAnsi="Arial" w:cs="Arial"/>
          <w:sz w:val="20"/>
          <w:szCs w:val="20"/>
        </w:rPr>
        <w:t>ého</w:t>
      </w:r>
      <w:r w:rsidRPr="0071322E">
        <w:rPr>
          <w:rFonts w:ascii="Arial" w:hAnsi="Arial" w:cs="Arial"/>
          <w:sz w:val="20"/>
          <w:szCs w:val="20"/>
        </w:rPr>
        <w:t xml:space="preserve"> systémů dle dispozice objektu. Nad podhledem větraných místností sociálního zázemí budou instalovány odvodní potrubní ventilátory opatřené zpětnou klapkou</w:t>
      </w:r>
      <w:r>
        <w:rPr>
          <w:rFonts w:ascii="Arial" w:hAnsi="Arial" w:cs="Arial"/>
          <w:sz w:val="20"/>
          <w:szCs w:val="20"/>
        </w:rPr>
        <w:t xml:space="preserve">. </w:t>
      </w:r>
    </w:p>
    <w:p w14:paraId="760313E1" w14:textId="77777777" w:rsidR="00EA711F" w:rsidRDefault="00EA711F" w:rsidP="00EA711F">
      <w:pPr>
        <w:pStyle w:val="Odstavecseseznamem"/>
        <w:widowControl/>
        <w:numPr>
          <w:ilvl w:val="0"/>
          <w:numId w:val="43"/>
        </w:numPr>
        <w:jc w:val="both"/>
        <w:rPr>
          <w:rFonts w:ascii="Arial" w:eastAsia="Times New Roman" w:hAnsi="Arial" w:cs="Tahoma"/>
          <w:sz w:val="20"/>
          <w:szCs w:val="20"/>
          <w:lang w:eastAsia="hi-IN" w:bidi="hi-IN"/>
        </w:rPr>
      </w:pPr>
      <w:r w:rsidRPr="00152DB0">
        <w:rPr>
          <w:rFonts w:ascii="Arial" w:eastAsia="Times New Roman" w:hAnsi="Arial" w:cs="Tahoma"/>
          <w:sz w:val="20"/>
          <w:szCs w:val="20"/>
          <w:lang w:eastAsia="hi-IN" w:bidi="hi-IN"/>
        </w:rPr>
        <w:t>Profese elektro zajistí napájení a ovládání pro potrubní ventilátor</w:t>
      </w:r>
      <w:r>
        <w:rPr>
          <w:rFonts w:ascii="Arial" w:eastAsia="Times New Roman" w:hAnsi="Arial" w:cs="Tahoma"/>
          <w:sz w:val="20"/>
          <w:szCs w:val="20"/>
          <w:lang w:eastAsia="hi-IN" w:bidi="hi-IN"/>
        </w:rPr>
        <w:t xml:space="preserve"> umístěný dle půdorysů</w:t>
      </w:r>
      <w:r w:rsidRPr="00152DB0">
        <w:rPr>
          <w:rFonts w:ascii="Arial" w:eastAsia="Times New Roman" w:hAnsi="Arial" w:cs="Tahoma"/>
          <w:sz w:val="20"/>
          <w:szCs w:val="20"/>
          <w:lang w:eastAsia="hi-IN" w:bidi="hi-IN"/>
        </w:rPr>
        <w:t>.</w:t>
      </w:r>
    </w:p>
    <w:p w14:paraId="6F1E82B1" w14:textId="77777777" w:rsidR="00EA711F" w:rsidRPr="00E61A8B" w:rsidRDefault="00EA711F" w:rsidP="00EA711F">
      <w:pPr>
        <w:pStyle w:val="Odstavecseseznamem"/>
        <w:widowControl/>
        <w:numPr>
          <w:ilvl w:val="0"/>
          <w:numId w:val="43"/>
        </w:numPr>
        <w:jc w:val="both"/>
        <w:rPr>
          <w:rFonts w:ascii="Arial" w:hAnsi="Arial" w:cs="Arial"/>
          <w:i/>
          <w:iCs/>
          <w:sz w:val="20"/>
          <w:szCs w:val="20"/>
        </w:rPr>
      </w:pPr>
      <w:r>
        <w:rPr>
          <w:rFonts w:ascii="Arial" w:hAnsi="Arial" w:cs="Arial"/>
          <w:sz w:val="20"/>
          <w:szCs w:val="20"/>
        </w:rPr>
        <w:t>E</w:t>
      </w:r>
      <w:r w:rsidRPr="00152DB0">
        <w:rPr>
          <w:rFonts w:ascii="Arial" w:hAnsi="Arial" w:cs="Arial"/>
          <w:sz w:val="20"/>
          <w:szCs w:val="20"/>
        </w:rPr>
        <w:t xml:space="preserve">l. </w:t>
      </w:r>
      <w:r>
        <w:rPr>
          <w:rFonts w:ascii="Arial" w:hAnsi="Arial" w:cs="Arial"/>
          <w:sz w:val="20"/>
          <w:szCs w:val="20"/>
        </w:rPr>
        <w:t>p</w:t>
      </w:r>
      <w:r w:rsidRPr="00152DB0">
        <w:rPr>
          <w:rFonts w:ascii="Arial" w:hAnsi="Arial" w:cs="Arial"/>
          <w:sz w:val="20"/>
          <w:szCs w:val="20"/>
        </w:rPr>
        <w:t xml:space="preserve">říkon </w:t>
      </w:r>
      <w:r>
        <w:rPr>
          <w:rFonts w:ascii="Arial" w:hAnsi="Arial" w:cs="Arial"/>
          <w:sz w:val="20"/>
          <w:szCs w:val="20"/>
        </w:rPr>
        <w:t xml:space="preserve">potrubního </w:t>
      </w:r>
      <w:r w:rsidRPr="00152DB0">
        <w:rPr>
          <w:rFonts w:ascii="Arial" w:hAnsi="Arial" w:cs="Arial"/>
          <w:sz w:val="20"/>
          <w:szCs w:val="20"/>
        </w:rPr>
        <w:t>ventilátor</w:t>
      </w:r>
      <w:r>
        <w:rPr>
          <w:rFonts w:ascii="Arial" w:hAnsi="Arial" w:cs="Arial"/>
          <w:sz w:val="20"/>
          <w:szCs w:val="20"/>
        </w:rPr>
        <w:t>u</w:t>
      </w:r>
      <w:r w:rsidRPr="00152DB0">
        <w:rPr>
          <w:rFonts w:ascii="Arial" w:hAnsi="Arial" w:cs="Arial"/>
          <w:sz w:val="20"/>
          <w:szCs w:val="20"/>
        </w:rPr>
        <w:t xml:space="preserve"> </w:t>
      </w:r>
      <w:r>
        <w:rPr>
          <w:rFonts w:ascii="Arial" w:hAnsi="Arial" w:cs="Arial"/>
          <w:sz w:val="20"/>
          <w:szCs w:val="20"/>
        </w:rPr>
        <w:t xml:space="preserve">60 </w:t>
      </w:r>
      <w:r w:rsidRPr="00152DB0">
        <w:rPr>
          <w:rFonts w:ascii="Arial" w:hAnsi="Arial" w:cs="Arial"/>
          <w:sz w:val="20"/>
          <w:szCs w:val="20"/>
        </w:rPr>
        <w:t>W /230 V</w:t>
      </w:r>
    </w:p>
    <w:p w14:paraId="0088A622" w14:textId="77777777" w:rsidR="00EA711F" w:rsidRPr="00152DB0" w:rsidRDefault="00EA711F" w:rsidP="00EA711F">
      <w:pPr>
        <w:pStyle w:val="Odstavecseseznamem"/>
        <w:widowControl/>
        <w:numPr>
          <w:ilvl w:val="0"/>
          <w:numId w:val="43"/>
        </w:numPr>
        <w:jc w:val="both"/>
        <w:rPr>
          <w:rFonts w:ascii="Arial" w:eastAsia="Times New Roman" w:hAnsi="Arial" w:cs="Tahoma"/>
          <w:sz w:val="20"/>
          <w:szCs w:val="20"/>
          <w:lang w:eastAsia="hi-IN" w:bidi="hi-IN"/>
        </w:rPr>
      </w:pPr>
      <w:r w:rsidRPr="00152DB0">
        <w:rPr>
          <w:rFonts w:ascii="Arial" w:eastAsia="Times New Roman" w:hAnsi="Arial" w:cs="Tahoma"/>
          <w:sz w:val="20"/>
          <w:szCs w:val="20"/>
          <w:lang w:eastAsia="hi-IN" w:bidi="hi-IN"/>
        </w:rPr>
        <w:t>Potrubní ventilátor bud</w:t>
      </w:r>
      <w:r>
        <w:rPr>
          <w:rFonts w:ascii="Arial" w:eastAsia="Times New Roman" w:hAnsi="Arial" w:cs="Tahoma"/>
          <w:sz w:val="20"/>
          <w:szCs w:val="20"/>
          <w:lang w:eastAsia="hi-IN" w:bidi="hi-IN"/>
        </w:rPr>
        <w:t>e</w:t>
      </w:r>
      <w:r w:rsidRPr="00152DB0">
        <w:rPr>
          <w:rFonts w:ascii="Arial" w:eastAsia="Times New Roman" w:hAnsi="Arial" w:cs="Tahoma"/>
          <w:sz w:val="20"/>
          <w:szCs w:val="20"/>
          <w:lang w:eastAsia="hi-IN" w:bidi="hi-IN"/>
        </w:rPr>
        <w:t xml:space="preserve"> ovládán a spínán dle požadavků projektanta kooperující profese VZT a investora.</w:t>
      </w:r>
    </w:p>
    <w:p w14:paraId="44ED4EFB" w14:textId="77777777" w:rsidR="002F2EE7" w:rsidRDefault="00EA711F" w:rsidP="00DF20C4">
      <w:pPr>
        <w:pStyle w:val="Odstavecseseznamem"/>
        <w:widowControl/>
        <w:numPr>
          <w:ilvl w:val="0"/>
          <w:numId w:val="43"/>
        </w:numPr>
        <w:jc w:val="both"/>
        <w:rPr>
          <w:rFonts w:ascii="Arial" w:eastAsia="Times New Roman" w:hAnsi="Arial" w:cs="Tahoma"/>
          <w:color w:val="000000" w:themeColor="text1"/>
          <w:sz w:val="20"/>
          <w:szCs w:val="20"/>
          <w:lang w:eastAsia="hi-IN" w:bidi="hi-IN"/>
        </w:rPr>
      </w:pPr>
      <w:r w:rsidRPr="002F2EE7">
        <w:rPr>
          <w:rFonts w:ascii="Arial" w:eastAsia="Times New Roman" w:hAnsi="Arial" w:cs="Tahoma"/>
          <w:sz w:val="20"/>
          <w:szCs w:val="20"/>
          <w:lang w:eastAsia="hi-IN" w:bidi="hi-IN"/>
        </w:rPr>
        <w:t>Ovládání bude tlačítkem ve větrané místnosti, ventilátor bude s</w:t>
      </w:r>
      <w:r w:rsidR="002F2EE7">
        <w:rPr>
          <w:rFonts w:ascii="Arial" w:eastAsia="Times New Roman" w:hAnsi="Arial" w:cs="Tahoma"/>
          <w:sz w:val="20"/>
          <w:szCs w:val="20"/>
          <w:lang w:eastAsia="hi-IN" w:bidi="hi-IN"/>
        </w:rPr>
        <w:t> </w:t>
      </w:r>
      <w:r w:rsidRPr="002F2EE7">
        <w:rPr>
          <w:rFonts w:ascii="Arial" w:eastAsia="Times New Roman" w:hAnsi="Arial" w:cs="Tahoma"/>
          <w:sz w:val="20"/>
          <w:szCs w:val="20"/>
          <w:lang w:eastAsia="hi-IN" w:bidi="hi-IN"/>
        </w:rPr>
        <w:t>doběhem</w:t>
      </w:r>
      <w:r w:rsidR="002F2EE7">
        <w:rPr>
          <w:rFonts w:ascii="Arial" w:eastAsia="Times New Roman" w:hAnsi="Arial" w:cs="Tahoma"/>
          <w:sz w:val="20"/>
          <w:szCs w:val="20"/>
          <w:lang w:eastAsia="hi-IN" w:bidi="hi-IN"/>
        </w:rPr>
        <w:t>.</w:t>
      </w:r>
      <w:r w:rsidRPr="002F2EE7">
        <w:rPr>
          <w:rFonts w:ascii="Arial" w:eastAsia="Times New Roman" w:hAnsi="Arial" w:cs="Tahoma"/>
          <w:sz w:val="20"/>
          <w:szCs w:val="20"/>
          <w:lang w:eastAsia="hi-IN" w:bidi="hi-IN"/>
        </w:rPr>
        <w:t xml:space="preserve"> </w:t>
      </w:r>
      <w:r w:rsidR="002F2EE7" w:rsidRPr="00A211DD">
        <w:rPr>
          <w:rFonts w:ascii="Arial" w:eastAsia="Times New Roman" w:hAnsi="Arial" w:cs="Tahoma"/>
          <w:sz w:val="20"/>
          <w:szCs w:val="20"/>
          <w:lang w:eastAsia="hi-IN" w:bidi="hi-IN"/>
        </w:rPr>
        <w:t>Dále bud</w:t>
      </w:r>
      <w:r w:rsidR="002F2EE7">
        <w:rPr>
          <w:rFonts w:ascii="Arial" w:eastAsia="Times New Roman" w:hAnsi="Arial" w:cs="Tahoma"/>
          <w:sz w:val="20"/>
          <w:szCs w:val="20"/>
          <w:lang w:eastAsia="hi-IN" w:bidi="hi-IN"/>
        </w:rPr>
        <w:t>ou</w:t>
      </w:r>
      <w:r w:rsidR="002F2EE7" w:rsidRPr="00A211DD">
        <w:rPr>
          <w:rFonts w:ascii="Arial" w:eastAsia="Times New Roman" w:hAnsi="Arial" w:cs="Tahoma"/>
          <w:sz w:val="20"/>
          <w:szCs w:val="20"/>
          <w:lang w:eastAsia="hi-IN" w:bidi="hi-IN"/>
        </w:rPr>
        <w:t xml:space="preserve"> ventilátor</w:t>
      </w:r>
      <w:r w:rsidR="002F2EE7">
        <w:rPr>
          <w:rFonts w:ascii="Arial" w:eastAsia="Times New Roman" w:hAnsi="Arial" w:cs="Tahoma"/>
          <w:sz w:val="20"/>
          <w:szCs w:val="20"/>
          <w:lang w:eastAsia="hi-IN" w:bidi="hi-IN"/>
        </w:rPr>
        <w:t>y</w:t>
      </w:r>
      <w:r w:rsidR="002F2EE7" w:rsidRPr="00A211DD">
        <w:rPr>
          <w:rFonts w:ascii="Arial" w:eastAsia="Times New Roman" w:hAnsi="Arial" w:cs="Tahoma"/>
          <w:sz w:val="20"/>
          <w:szCs w:val="20"/>
          <w:lang w:eastAsia="hi-IN" w:bidi="hi-IN"/>
        </w:rPr>
        <w:t xml:space="preserve"> spínán</w:t>
      </w:r>
      <w:r w:rsidR="002F2EE7">
        <w:rPr>
          <w:rFonts w:ascii="Arial" w:eastAsia="Times New Roman" w:hAnsi="Arial" w:cs="Tahoma"/>
          <w:sz w:val="20"/>
          <w:szCs w:val="20"/>
          <w:lang w:eastAsia="hi-IN" w:bidi="hi-IN"/>
        </w:rPr>
        <w:t>y</w:t>
      </w:r>
      <w:r w:rsidR="002F2EE7" w:rsidRPr="00A211DD">
        <w:rPr>
          <w:rFonts w:ascii="Arial" w:eastAsia="Times New Roman" w:hAnsi="Arial" w:cs="Tahoma"/>
          <w:sz w:val="20"/>
          <w:szCs w:val="20"/>
          <w:lang w:eastAsia="hi-IN" w:bidi="hi-IN"/>
        </w:rPr>
        <w:t xml:space="preserve"> pomocí časového spínače pro zajištění automatického provětrání</w:t>
      </w:r>
      <w:r w:rsidR="002F2EE7">
        <w:rPr>
          <w:rFonts w:ascii="Arial" w:eastAsia="Times New Roman" w:hAnsi="Arial" w:cs="Tahoma"/>
          <w:color w:val="000000" w:themeColor="text1"/>
          <w:sz w:val="20"/>
          <w:szCs w:val="20"/>
          <w:lang w:eastAsia="hi-IN" w:bidi="hi-IN"/>
        </w:rPr>
        <w:t>.</w:t>
      </w:r>
    </w:p>
    <w:p w14:paraId="0621216C" w14:textId="1AE684B7" w:rsidR="00EA711F" w:rsidRPr="002F2EE7" w:rsidRDefault="00EA711F" w:rsidP="00EA711F">
      <w:pPr>
        <w:pStyle w:val="Odstavecseseznamem"/>
        <w:widowControl/>
        <w:numPr>
          <w:ilvl w:val="0"/>
          <w:numId w:val="43"/>
        </w:numPr>
        <w:jc w:val="both"/>
        <w:rPr>
          <w:rFonts w:ascii="Arial" w:eastAsia="Times New Roman" w:hAnsi="Arial" w:cs="Tahoma"/>
          <w:color w:val="000000" w:themeColor="text1"/>
          <w:sz w:val="20"/>
          <w:szCs w:val="20"/>
          <w:lang w:eastAsia="hi-IN" w:bidi="hi-IN"/>
        </w:rPr>
      </w:pPr>
      <w:r w:rsidRPr="002F2EE7">
        <w:rPr>
          <w:rFonts w:ascii="Arial" w:eastAsia="Times New Roman" w:hAnsi="Arial" w:cs="Tahoma"/>
          <w:color w:val="000000" w:themeColor="text1"/>
          <w:sz w:val="20"/>
          <w:szCs w:val="20"/>
          <w:lang w:eastAsia="hi-IN" w:bidi="hi-IN"/>
        </w:rPr>
        <w:t>Napojení bude provedeno dle platných norem, vyhlášek a montážních předpisů výrobců.</w:t>
      </w:r>
    </w:p>
    <w:p w14:paraId="30E66217" w14:textId="77777777" w:rsidR="004F3F01" w:rsidRPr="005B4773" w:rsidRDefault="004F3F01" w:rsidP="005B4773">
      <w:pPr>
        <w:jc w:val="both"/>
        <w:rPr>
          <w:rFonts w:ascii="Arial" w:hAnsi="Arial" w:cs="Arial"/>
          <w:sz w:val="20"/>
          <w:szCs w:val="20"/>
        </w:rPr>
      </w:pPr>
    </w:p>
    <w:p w14:paraId="4FD633A3" w14:textId="4BE6B2AF" w:rsidR="005B4773" w:rsidRPr="002F2EE7" w:rsidRDefault="005B4773" w:rsidP="002F2EE7">
      <w:pPr>
        <w:widowControl/>
        <w:jc w:val="both"/>
        <w:rPr>
          <w:rFonts w:ascii="Arial" w:eastAsia="Times New Roman" w:hAnsi="Arial" w:cs="Tahoma"/>
          <w:b/>
          <w:sz w:val="20"/>
          <w:szCs w:val="20"/>
          <w:u w:val="single"/>
          <w:lang w:eastAsia="hi-IN" w:bidi="hi-IN"/>
        </w:rPr>
      </w:pPr>
      <w:r w:rsidRPr="00FE205C">
        <w:rPr>
          <w:rFonts w:ascii="Arial" w:eastAsia="Times New Roman" w:hAnsi="Arial" w:cs="Tahoma"/>
          <w:b/>
          <w:sz w:val="20"/>
          <w:szCs w:val="20"/>
          <w:lang w:eastAsia="hi-IN" w:bidi="hi-IN"/>
        </w:rPr>
        <w:t>h</w:t>
      </w:r>
      <w:r>
        <w:rPr>
          <w:rFonts w:ascii="Arial" w:eastAsia="Times New Roman" w:hAnsi="Arial" w:cs="Tahoma"/>
          <w:b/>
          <w:sz w:val="20"/>
          <w:szCs w:val="20"/>
          <w:lang w:eastAsia="hi-IN" w:bidi="hi-IN"/>
        </w:rPr>
        <w:t>.3)</w:t>
      </w:r>
      <w:r w:rsidRPr="00FE205C">
        <w:rPr>
          <w:rFonts w:ascii="Arial" w:eastAsia="Times New Roman" w:hAnsi="Arial" w:cs="Tahoma"/>
          <w:b/>
          <w:sz w:val="20"/>
          <w:szCs w:val="20"/>
          <w:lang w:eastAsia="hi-IN" w:bidi="hi-IN"/>
        </w:rPr>
        <w:t xml:space="preserve"> –</w:t>
      </w:r>
      <w:r w:rsidRPr="006F7F3C">
        <w:rPr>
          <w:rFonts w:ascii="Arial" w:eastAsia="Times New Roman" w:hAnsi="Arial" w:cs="Tahoma"/>
          <w:b/>
          <w:sz w:val="20"/>
          <w:szCs w:val="20"/>
          <w:u w:val="single"/>
          <w:lang w:eastAsia="hi-IN" w:bidi="hi-IN"/>
        </w:rPr>
        <w:t xml:space="preserve"> </w:t>
      </w:r>
      <w:r>
        <w:rPr>
          <w:rFonts w:ascii="Arial" w:eastAsia="Times New Roman" w:hAnsi="Arial" w:cs="Tahoma"/>
          <w:b/>
          <w:sz w:val="20"/>
          <w:szCs w:val="20"/>
          <w:u w:val="single"/>
          <w:lang w:eastAsia="hi-IN" w:bidi="hi-IN"/>
        </w:rPr>
        <w:t xml:space="preserve">Popis napojení zařízení – </w:t>
      </w:r>
      <w:r w:rsidR="002F2EE7">
        <w:rPr>
          <w:rFonts w:ascii="Arial" w:eastAsia="Times New Roman" w:hAnsi="Arial" w:cs="Tahoma"/>
          <w:b/>
          <w:sz w:val="20"/>
          <w:szCs w:val="20"/>
          <w:u w:val="single"/>
          <w:lang w:eastAsia="hi-IN" w:bidi="hi-IN"/>
        </w:rPr>
        <w:t>Plynový kotel</w:t>
      </w:r>
      <w:r>
        <w:rPr>
          <w:rFonts w:ascii="Arial" w:eastAsia="Times New Roman" w:hAnsi="Arial" w:cs="Tahoma"/>
          <w:b/>
          <w:sz w:val="20"/>
          <w:szCs w:val="20"/>
          <w:u w:val="single"/>
          <w:lang w:eastAsia="hi-IN" w:bidi="hi-IN"/>
        </w:rPr>
        <w:t>:</w:t>
      </w:r>
    </w:p>
    <w:p w14:paraId="6787C596" w14:textId="47A3E8FB" w:rsidR="005B4773" w:rsidRDefault="005B4773" w:rsidP="005B4773">
      <w:pPr>
        <w:pStyle w:val="Odstavecseseznamem"/>
        <w:numPr>
          <w:ilvl w:val="0"/>
          <w:numId w:val="46"/>
        </w:numPr>
        <w:jc w:val="both"/>
        <w:rPr>
          <w:rFonts w:ascii="Arial" w:hAnsi="Arial" w:cs="Arial"/>
          <w:sz w:val="20"/>
          <w:szCs w:val="20"/>
        </w:rPr>
      </w:pPr>
      <w:r w:rsidRPr="00E61A8B">
        <w:rPr>
          <w:rFonts w:ascii="Arial" w:hAnsi="Arial" w:cs="Arial"/>
          <w:sz w:val="20"/>
          <w:szCs w:val="20"/>
        </w:rPr>
        <w:t>V</w:t>
      </w:r>
      <w:r w:rsidR="002F2EE7">
        <w:rPr>
          <w:rFonts w:ascii="Arial" w:hAnsi="Arial" w:cs="Arial"/>
          <w:sz w:val="20"/>
          <w:szCs w:val="20"/>
        </w:rPr>
        <w:t> předsíni 1.10</w:t>
      </w:r>
      <w:r>
        <w:rPr>
          <w:rFonts w:ascii="Arial" w:hAnsi="Arial" w:cs="Arial"/>
          <w:sz w:val="20"/>
          <w:szCs w:val="20"/>
        </w:rPr>
        <w:t xml:space="preserve"> bude instalován </w:t>
      </w:r>
      <w:r w:rsidR="002F2EE7">
        <w:rPr>
          <w:rFonts w:ascii="Arial" w:hAnsi="Arial" w:cs="Arial"/>
          <w:sz w:val="20"/>
          <w:szCs w:val="20"/>
        </w:rPr>
        <w:t>plynový kotel</w:t>
      </w:r>
      <w:r w:rsidR="00AC0CB8">
        <w:rPr>
          <w:rFonts w:ascii="Arial" w:hAnsi="Arial" w:cs="Arial"/>
          <w:sz w:val="20"/>
          <w:szCs w:val="20"/>
        </w:rPr>
        <w:t>.</w:t>
      </w:r>
    </w:p>
    <w:p w14:paraId="499D9AE2" w14:textId="3F81BE6D" w:rsidR="00AC0CB8" w:rsidRPr="00AC0CB8" w:rsidRDefault="00AC0CB8" w:rsidP="00AC0CB8">
      <w:pPr>
        <w:pStyle w:val="Odstavecseseznamem"/>
        <w:widowControl/>
        <w:numPr>
          <w:ilvl w:val="0"/>
          <w:numId w:val="46"/>
        </w:numPr>
        <w:jc w:val="both"/>
        <w:rPr>
          <w:rFonts w:ascii="Arial" w:eastAsia="Times New Roman" w:hAnsi="Arial" w:cs="Tahoma"/>
          <w:sz w:val="20"/>
          <w:szCs w:val="20"/>
          <w:lang w:eastAsia="hi-IN" w:bidi="hi-IN"/>
        </w:rPr>
      </w:pPr>
      <w:r w:rsidRPr="00152DB0">
        <w:rPr>
          <w:rFonts w:ascii="Arial" w:eastAsia="Times New Roman" w:hAnsi="Arial" w:cs="Tahoma"/>
          <w:sz w:val="20"/>
          <w:szCs w:val="20"/>
          <w:lang w:eastAsia="hi-IN" w:bidi="hi-IN"/>
        </w:rPr>
        <w:t>Profese elektro zajistí napájení</w:t>
      </w:r>
      <w:r>
        <w:rPr>
          <w:rFonts w:ascii="Arial" w:eastAsia="Times New Roman" w:hAnsi="Arial" w:cs="Tahoma"/>
          <w:sz w:val="20"/>
          <w:szCs w:val="20"/>
          <w:lang w:eastAsia="hi-IN" w:bidi="hi-IN"/>
        </w:rPr>
        <w:t xml:space="preserve"> kabelem CYKY-J </w:t>
      </w:r>
      <w:r w:rsidR="002F2EE7">
        <w:rPr>
          <w:rFonts w:ascii="Arial" w:eastAsia="Times New Roman" w:hAnsi="Arial" w:cs="Tahoma"/>
          <w:sz w:val="20"/>
          <w:szCs w:val="20"/>
          <w:lang w:eastAsia="hi-IN" w:bidi="hi-IN"/>
        </w:rPr>
        <w:t>3</w:t>
      </w:r>
      <w:r>
        <w:rPr>
          <w:rFonts w:ascii="Arial" w:eastAsia="Times New Roman" w:hAnsi="Arial" w:cs="Tahoma"/>
          <w:sz w:val="20"/>
          <w:szCs w:val="20"/>
          <w:lang w:eastAsia="hi-IN" w:bidi="hi-IN"/>
        </w:rPr>
        <w:t>x2,5</w:t>
      </w:r>
      <w:r w:rsidRPr="00152DB0">
        <w:rPr>
          <w:rFonts w:ascii="Arial" w:eastAsia="Times New Roman" w:hAnsi="Arial" w:cs="Tahoma"/>
          <w:sz w:val="20"/>
          <w:szCs w:val="20"/>
          <w:lang w:eastAsia="hi-IN" w:bidi="hi-IN"/>
        </w:rPr>
        <w:t>.</w:t>
      </w:r>
    </w:p>
    <w:p w14:paraId="37F2EE39" w14:textId="5E788D74" w:rsidR="005B4773" w:rsidRDefault="00AC0CB8" w:rsidP="005B4773">
      <w:pPr>
        <w:pStyle w:val="Odstavecseseznamem"/>
        <w:numPr>
          <w:ilvl w:val="0"/>
          <w:numId w:val="46"/>
        </w:numPr>
        <w:jc w:val="both"/>
        <w:rPr>
          <w:rFonts w:ascii="Arial" w:hAnsi="Arial" w:cs="Arial"/>
          <w:sz w:val="20"/>
          <w:szCs w:val="20"/>
        </w:rPr>
      </w:pPr>
      <w:r>
        <w:rPr>
          <w:rFonts w:ascii="Arial" w:hAnsi="Arial" w:cs="Arial"/>
          <w:sz w:val="20"/>
          <w:szCs w:val="20"/>
        </w:rPr>
        <w:t xml:space="preserve">Napojení </w:t>
      </w:r>
      <w:r w:rsidR="002F2EE7">
        <w:rPr>
          <w:rFonts w:ascii="Arial" w:hAnsi="Arial" w:cs="Arial"/>
          <w:sz w:val="20"/>
          <w:szCs w:val="20"/>
        </w:rPr>
        <w:t>plynového kotle</w:t>
      </w:r>
      <w:r>
        <w:rPr>
          <w:rFonts w:ascii="Arial" w:hAnsi="Arial" w:cs="Arial"/>
          <w:sz w:val="20"/>
          <w:szCs w:val="20"/>
        </w:rPr>
        <w:t xml:space="preserve"> bude samostatně přes jistič</w:t>
      </w:r>
      <w:r w:rsidR="002F2EE7">
        <w:rPr>
          <w:rFonts w:ascii="Arial" w:hAnsi="Arial" w:cs="Arial"/>
          <w:sz w:val="20"/>
          <w:szCs w:val="20"/>
        </w:rPr>
        <w:t xml:space="preserve"> s proudovým</w:t>
      </w:r>
      <w:r>
        <w:rPr>
          <w:rFonts w:ascii="Arial" w:hAnsi="Arial" w:cs="Arial"/>
          <w:sz w:val="20"/>
          <w:szCs w:val="20"/>
        </w:rPr>
        <w:t xml:space="preserve"> chránič</w:t>
      </w:r>
      <w:r w:rsidR="002F2EE7">
        <w:rPr>
          <w:rFonts w:ascii="Arial" w:hAnsi="Arial" w:cs="Arial"/>
          <w:sz w:val="20"/>
          <w:szCs w:val="20"/>
        </w:rPr>
        <w:t>em</w:t>
      </w:r>
      <w:r>
        <w:rPr>
          <w:rFonts w:ascii="Arial" w:hAnsi="Arial" w:cs="Arial"/>
          <w:sz w:val="20"/>
          <w:szCs w:val="20"/>
        </w:rPr>
        <w:t>.</w:t>
      </w:r>
    </w:p>
    <w:p w14:paraId="75DC196E" w14:textId="77777777" w:rsidR="005B4773" w:rsidRDefault="005B4773" w:rsidP="005B4773">
      <w:pPr>
        <w:pStyle w:val="Odstavecseseznamem"/>
        <w:widowControl/>
        <w:numPr>
          <w:ilvl w:val="0"/>
          <w:numId w:val="46"/>
        </w:numPr>
        <w:jc w:val="both"/>
        <w:rPr>
          <w:rFonts w:ascii="Arial" w:eastAsia="Times New Roman" w:hAnsi="Arial" w:cs="Tahoma"/>
          <w:color w:val="000000" w:themeColor="text1"/>
          <w:sz w:val="20"/>
          <w:szCs w:val="20"/>
          <w:lang w:eastAsia="hi-IN" w:bidi="hi-IN"/>
        </w:rPr>
      </w:pPr>
      <w:r w:rsidRPr="00152DB0">
        <w:rPr>
          <w:rFonts w:ascii="Arial" w:eastAsia="Times New Roman" w:hAnsi="Arial" w:cs="Tahoma"/>
          <w:color w:val="000000" w:themeColor="text1"/>
          <w:sz w:val="20"/>
          <w:szCs w:val="20"/>
          <w:lang w:eastAsia="hi-IN" w:bidi="hi-IN"/>
        </w:rPr>
        <w:t>Napojení bude provedeno dle platných norem, vyhlášek a montážních předpisů výrobců</w:t>
      </w:r>
      <w:r>
        <w:rPr>
          <w:rFonts w:ascii="Arial" w:eastAsia="Times New Roman" w:hAnsi="Arial" w:cs="Tahoma"/>
          <w:color w:val="000000" w:themeColor="text1"/>
          <w:sz w:val="20"/>
          <w:szCs w:val="20"/>
          <w:lang w:eastAsia="hi-IN" w:bidi="hi-IN"/>
        </w:rPr>
        <w:t>.</w:t>
      </w:r>
    </w:p>
    <w:p w14:paraId="1ED40A03" w14:textId="77777777" w:rsidR="000E16D1" w:rsidRPr="002929B7" w:rsidRDefault="000E16D1" w:rsidP="004A1CCB">
      <w:pPr>
        <w:widowControl/>
        <w:jc w:val="both"/>
        <w:rPr>
          <w:rFonts w:ascii="Arial" w:eastAsia="Times New Roman" w:hAnsi="Arial" w:cs="Tahoma"/>
          <w:color w:val="000000" w:themeColor="text1"/>
          <w:sz w:val="20"/>
          <w:szCs w:val="20"/>
          <w:lang w:eastAsia="hi-IN" w:bidi="hi-IN"/>
        </w:rPr>
      </w:pPr>
    </w:p>
    <w:p w14:paraId="3F024461" w14:textId="77777777" w:rsidR="00664279" w:rsidRPr="008C1372" w:rsidRDefault="00664279" w:rsidP="00664279">
      <w:pPr>
        <w:widowControl/>
        <w:jc w:val="both"/>
      </w:pPr>
      <w:r w:rsidRPr="00FE205C">
        <w:rPr>
          <w:rFonts w:ascii="Arial" w:eastAsia="Times New Roman" w:hAnsi="Arial" w:cs="Tahoma"/>
          <w:b/>
          <w:bCs/>
          <w:sz w:val="20"/>
          <w:szCs w:val="20"/>
          <w:lang w:eastAsia="hi-IN" w:bidi="hi-IN"/>
        </w:rPr>
        <w:t xml:space="preserve">i) – </w:t>
      </w:r>
      <w:r>
        <w:rPr>
          <w:rFonts w:ascii="Arial" w:eastAsia="Times New Roman" w:hAnsi="Arial" w:cs="Tahoma"/>
          <w:b/>
          <w:bCs/>
          <w:sz w:val="20"/>
          <w:szCs w:val="20"/>
          <w:u w:val="single"/>
          <w:lang w:eastAsia="hi-IN" w:bidi="hi-IN"/>
        </w:rPr>
        <w:t xml:space="preserve">Záložní napájení pro </w:t>
      </w:r>
      <w:r>
        <w:rPr>
          <w:rFonts w:ascii="Arial" w:eastAsia="Times New Roman" w:hAnsi="Arial" w:cs="Tahoma"/>
          <w:b/>
          <w:sz w:val="20"/>
          <w:szCs w:val="20"/>
          <w:u w:val="single"/>
          <w:lang w:eastAsia="hi-IN" w:bidi="hi-IN"/>
        </w:rPr>
        <w:t xml:space="preserve">požárně bezpečnostních zařízení (dále jen </w:t>
      </w:r>
      <w:r w:rsidRPr="00667EF0">
        <w:rPr>
          <w:rFonts w:ascii="Arial" w:eastAsia="Times New Roman" w:hAnsi="Arial" w:cs="Tahoma"/>
          <w:b/>
          <w:sz w:val="20"/>
          <w:szCs w:val="20"/>
          <w:u w:val="single"/>
          <w:lang w:eastAsia="hi-IN" w:bidi="hi-IN"/>
        </w:rPr>
        <w:t>„PBZ“)</w:t>
      </w:r>
      <w:r>
        <w:rPr>
          <w:rFonts w:ascii="Arial" w:eastAsia="Times New Roman" w:hAnsi="Arial" w:cs="Tahoma"/>
          <w:b/>
          <w:bCs/>
          <w:sz w:val="20"/>
          <w:szCs w:val="20"/>
          <w:u w:val="single"/>
          <w:lang w:eastAsia="hi-IN" w:bidi="hi-IN"/>
        </w:rPr>
        <w:t>:</w:t>
      </w:r>
    </w:p>
    <w:p w14:paraId="55060578" w14:textId="77777777"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Cs/>
          <w:sz w:val="20"/>
          <w:szCs w:val="20"/>
          <w:lang w:eastAsia="hi-IN" w:bidi="hi-IN"/>
        </w:rPr>
        <w:t>Tento projekt řeší pouze nouzové osvětlení, kde svítidla budou vybavena autonomními zdroji.</w:t>
      </w:r>
    </w:p>
    <w:p w14:paraId="630CAA54" w14:textId="77777777"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Cs/>
          <w:sz w:val="20"/>
          <w:szCs w:val="20"/>
          <w:lang w:eastAsia="hi-IN" w:bidi="hi-IN"/>
        </w:rPr>
        <w:t>Žádné zařízení požadující stabilní záložní napájení nebude instalováno.</w:t>
      </w:r>
    </w:p>
    <w:p w14:paraId="77EF3B45" w14:textId="77777777" w:rsidR="00664279" w:rsidRDefault="00664279" w:rsidP="00664279">
      <w:pPr>
        <w:widowControl/>
        <w:ind w:left="709"/>
        <w:jc w:val="both"/>
        <w:rPr>
          <w:rFonts w:ascii="Arial" w:eastAsia="Times New Roman" w:hAnsi="Arial" w:cs="Tahoma"/>
          <w:bCs/>
          <w:sz w:val="20"/>
          <w:szCs w:val="20"/>
          <w:lang w:eastAsia="hi-IN" w:bidi="hi-IN"/>
        </w:rPr>
      </w:pPr>
    </w:p>
    <w:p w14:paraId="2FC1AF58" w14:textId="77777777" w:rsidR="00664279" w:rsidRDefault="00664279" w:rsidP="00664279">
      <w:pPr>
        <w:widowControl/>
        <w:jc w:val="both"/>
        <w:rPr>
          <w:rFonts w:ascii="Arial" w:eastAsia="Times New Roman" w:hAnsi="Arial" w:cs="Tahoma"/>
          <w:b/>
          <w:bCs/>
          <w:sz w:val="20"/>
          <w:szCs w:val="20"/>
          <w:u w:val="single"/>
          <w:lang w:eastAsia="hi-IN" w:bidi="hi-IN"/>
        </w:rPr>
      </w:pPr>
      <w:r w:rsidRPr="00FE205C">
        <w:rPr>
          <w:rFonts w:ascii="Arial" w:eastAsia="Times New Roman" w:hAnsi="Arial" w:cs="Tahoma"/>
          <w:b/>
          <w:bCs/>
          <w:sz w:val="20"/>
          <w:szCs w:val="20"/>
          <w:lang w:eastAsia="hi-IN" w:bidi="hi-IN"/>
        </w:rPr>
        <w:t xml:space="preserve">j.1) – </w:t>
      </w:r>
      <w:r>
        <w:rPr>
          <w:rFonts w:ascii="Arial" w:eastAsia="Times New Roman" w:hAnsi="Arial" w:cs="Tahoma"/>
          <w:b/>
          <w:bCs/>
          <w:sz w:val="20"/>
          <w:szCs w:val="20"/>
          <w:u w:val="single"/>
          <w:lang w:eastAsia="hi-IN" w:bidi="hi-IN"/>
        </w:rPr>
        <w:t>Technický popis řešení napájecích rozvodů – popis napojení objektu:</w:t>
      </w:r>
    </w:p>
    <w:p w14:paraId="56445E17" w14:textId="77777777" w:rsidR="002F2EE7" w:rsidRDefault="002F2EE7" w:rsidP="002F2EE7">
      <w:pPr>
        <w:widowControl/>
        <w:ind w:left="709"/>
        <w:jc w:val="both"/>
        <w:rPr>
          <w:rFonts w:ascii="Arial" w:hAnsi="Arial" w:cs="Arial"/>
          <w:bCs/>
          <w:sz w:val="20"/>
          <w:szCs w:val="20"/>
        </w:rPr>
      </w:pPr>
      <w:bookmarkStart w:id="6" w:name="_Hlk181274556"/>
      <w:r>
        <w:rPr>
          <w:rFonts w:ascii="Arial" w:hAnsi="Arial" w:cs="Arial"/>
          <w:bCs/>
          <w:sz w:val="20"/>
          <w:szCs w:val="20"/>
        </w:rPr>
        <w:t xml:space="preserve">Stávající napojení objektu z pojistkové rozpojovací skříně bude zrušeno a bude nově posíleno – 4x vodič 1-YY 50 v trubce Kopoflex 50. Dle nové žádosti o připojení komerčních prostor v 1.NP bude osazen nový elektroměr na volnou pozici v rozváděč RE-2 (není součástí této dokumentace řeší </w:t>
      </w:r>
      <w:proofErr w:type="spellStart"/>
      <w:r>
        <w:rPr>
          <w:rFonts w:ascii="Arial" w:hAnsi="Arial" w:cs="Arial"/>
          <w:bCs/>
          <w:sz w:val="20"/>
          <w:szCs w:val="20"/>
        </w:rPr>
        <w:t>ČEZd</w:t>
      </w:r>
      <w:proofErr w:type="spellEnd"/>
      <w:r>
        <w:rPr>
          <w:rFonts w:ascii="Arial" w:hAnsi="Arial" w:cs="Arial"/>
          <w:bCs/>
          <w:sz w:val="20"/>
          <w:szCs w:val="20"/>
        </w:rPr>
        <w:t>). Z nově instalovaného fakturačního měření budou paralelně napojeny rozváděče RP-1 a RP-2 pro komerční prostory kabelem CYKY-</w:t>
      </w:r>
      <w:r>
        <w:rPr>
          <w:rFonts w:ascii="Arial" w:hAnsi="Arial" w:cs="Arial"/>
          <w:bCs/>
          <w:sz w:val="20"/>
          <w:szCs w:val="20"/>
        </w:rPr>
        <w:lastRenderedPageBreak/>
        <w:t>J 5x10. Nový rozváděč R-SS bude napojen na stávající přívod CYKY 3x2,5 do stávajícího rozváděče R-SS. Podružné rozváděče R-SS.1 a R-SS.2 budou napojeny z rozváděče R-SS kabelem CYKY-J 3x2,5.</w:t>
      </w:r>
    </w:p>
    <w:p w14:paraId="52BB7DF0" w14:textId="77777777" w:rsidR="008C11EE" w:rsidRDefault="008C11EE" w:rsidP="00F65748">
      <w:pPr>
        <w:widowControl/>
        <w:jc w:val="both"/>
        <w:rPr>
          <w:rFonts w:ascii="Arial" w:eastAsia="Times New Roman" w:hAnsi="Arial" w:cs="Tahoma"/>
          <w:sz w:val="20"/>
          <w:szCs w:val="20"/>
          <w:lang w:eastAsia="hi-IN" w:bidi="hi-IN"/>
        </w:rPr>
      </w:pPr>
    </w:p>
    <w:p w14:paraId="0E77D153" w14:textId="77777777" w:rsidR="00664279" w:rsidRDefault="00664279" w:rsidP="00664279">
      <w:pPr>
        <w:widowControl/>
        <w:jc w:val="both"/>
        <w:rPr>
          <w:rFonts w:ascii="Arial" w:eastAsia="Times New Roman" w:hAnsi="Arial" w:cs="Tahoma"/>
          <w:b/>
          <w:bCs/>
          <w:sz w:val="20"/>
          <w:szCs w:val="20"/>
          <w:u w:val="single"/>
          <w:lang w:eastAsia="hi-IN" w:bidi="hi-IN"/>
        </w:rPr>
      </w:pPr>
      <w:r w:rsidRPr="00FE205C">
        <w:rPr>
          <w:rFonts w:ascii="Arial" w:eastAsia="Times New Roman" w:hAnsi="Arial" w:cs="Tahoma"/>
          <w:b/>
          <w:bCs/>
          <w:sz w:val="20"/>
          <w:szCs w:val="20"/>
          <w:lang w:eastAsia="hi-IN" w:bidi="hi-IN"/>
        </w:rPr>
        <w:t>j.</w:t>
      </w:r>
      <w:r>
        <w:rPr>
          <w:rFonts w:ascii="Arial" w:eastAsia="Times New Roman" w:hAnsi="Arial" w:cs="Tahoma"/>
          <w:b/>
          <w:bCs/>
          <w:sz w:val="20"/>
          <w:szCs w:val="20"/>
          <w:lang w:eastAsia="hi-IN" w:bidi="hi-IN"/>
        </w:rPr>
        <w:t>2</w:t>
      </w:r>
      <w:r w:rsidRPr="00FE205C">
        <w:rPr>
          <w:rFonts w:ascii="Arial" w:eastAsia="Times New Roman" w:hAnsi="Arial" w:cs="Tahoma"/>
          <w:b/>
          <w:bCs/>
          <w:sz w:val="20"/>
          <w:szCs w:val="20"/>
          <w:lang w:eastAsia="hi-IN" w:bidi="hi-IN"/>
        </w:rPr>
        <w:t xml:space="preserve">) – </w:t>
      </w:r>
      <w:r>
        <w:rPr>
          <w:rFonts w:ascii="Arial" w:eastAsia="Times New Roman" w:hAnsi="Arial" w:cs="Tahoma"/>
          <w:b/>
          <w:bCs/>
          <w:sz w:val="20"/>
          <w:szCs w:val="20"/>
          <w:u w:val="single"/>
          <w:lang w:eastAsia="hi-IN" w:bidi="hi-IN"/>
        </w:rPr>
        <w:t>Technický popis řešení napájecích rozvodů – kabeláže silnoproudé elektroinstalace:</w:t>
      </w:r>
    </w:p>
    <w:p w14:paraId="0DD14BF1" w14:textId="1487002D" w:rsidR="002F2EE7" w:rsidRDefault="002F2EE7" w:rsidP="002F2EE7">
      <w:pPr>
        <w:widowControl/>
        <w:ind w:left="705"/>
        <w:jc w:val="both"/>
        <w:rPr>
          <w:rFonts w:ascii="Arial" w:eastAsia="Times New Roman" w:hAnsi="Arial" w:cs="Tahoma"/>
          <w:sz w:val="20"/>
          <w:szCs w:val="20"/>
          <w:lang w:eastAsia="hi-IN" w:bidi="hi-IN"/>
        </w:rPr>
      </w:pPr>
      <w:bookmarkStart w:id="7" w:name="_Hlk187744619"/>
      <w:r w:rsidRPr="00AD7C32">
        <w:rPr>
          <w:rFonts w:ascii="Arial" w:eastAsia="Times New Roman" w:hAnsi="Arial" w:cs="Tahoma"/>
          <w:b/>
          <w:bCs/>
          <w:sz w:val="20"/>
          <w:szCs w:val="20"/>
          <w:lang w:eastAsia="hi-IN" w:bidi="hi-IN"/>
        </w:rPr>
        <w:t>K rozvodům</w:t>
      </w:r>
      <w:r>
        <w:rPr>
          <w:rFonts w:ascii="Arial" w:eastAsia="Times New Roman" w:hAnsi="Arial" w:cs="Tahoma"/>
          <w:sz w:val="20"/>
          <w:szCs w:val="20"/>
          <w:lang w:eastAsia="hi-IN" w:bidi="hi-IN"/>
        </w:rPr>
        <w:t xml:space="preserve"> silnoproudé elektrické instalace budou použity měděné kabely CYKY, H07V-U a </w:t>
      </w:r>
      <w:r w:rsidRPr="008D4B89">
        <w:rPr>
          <w:rFonts w:ascii="Arial" w:eastAsia="Times New Roman" w:hAnsi="Arial" w:cs="Tahoma"/>
          <w:sz w:val="20"/>
          <w:szCs w:val="20"/>
          <w:lang w:eastAsia="hi-IN" w:bidi="hi-IN"/>
        </w:rPr>
        <w:t>H07V-K</w:t>
      </w:r>
      <w:r>
        <w:rPr>
          <w:rFonts w:ascii="Arial" w:eastAsia="Times New Roman" w:hAnsi="Arial" w:cs="Tahoma"/>
          <w:sz w:val="20"/>
          <w:szCs w:val="20"/>
          <w:lang w:eastAsia="hi-IN" w:bidi="hi-IN"/>
        </w:rPr>
        <w:t>, které budou uložené pod omítkou ve vyfrézovaných drážkách ve zdi. Kabely budou v příslušných dimenzí a počtu vodičů dle připojených koncových zařízení. Musí být dodrženy doporučené zóny pro ukládání kabelového vedení a osazení přístrojů dle normy ČSN 33 2130 ed.4. z roku 2024</w:t>
      </w:r>
      <w:r>
        <w:rPr>
          <w:rFonts w:ascii="Arial" w:eastAsia="Times New Roman" w:hAnsi="Arial" w:cs="Tahoma"/>
          <w:sz w:val="20"/>
          <w:szCs w:val="20"/>
          <w:lang w:eastAsia="hi-IN" w:bidi="hi-IN"/>
        </w:rPr>
        <w:t>.</w:t>
      </w:r>
    </w:p>
    <w:p w14:paraId="1ABBFF11" w14:textId="4689C1D7" w:rsidR="001C630C" w:rsidRPr="002920AB" w:rsidRDefault="002920AB" w:rsidP="001C630C">
      <w:pPr>
        <w:widowControl/>
        <w:ind w:left="705"/>
        <w:jc w:val="both"/>
        <w:rPr>
          <w:rFonts w:ascii="Arial" w:eastAsia="Times New Roman" w:hAnsi="Arial" w:cs="Tahoma"/>
          <w:b/>
          <w:bCs/>
          <w:i/>
          <w:iCs/>
          <w:sz w:val="20"/>
          <w:szCs w:val="20"/>
          <w:lang w:eastAsia="hi-IN" w:bidi="hi-IN"/>
        </w:rPr>
      </w:pPr>
      <w:r w:rsidRPr="002920AB">
        <w:rPr>
          <w:rFonts w:ascii="Arial" w:eastAsia="Times New Roman" w:hAnsi="Arial" w:cs="Tahoma"/>
          <w:sz w:val="20"/>
          <w:szCs w:val="20"/>
          <w:lang w:eastAsia="hi-IN" w:bidi="hi-IN"/>
        </w:rPr>
        <w:t>Stávající</w:t>
      </w:r>
      <w:r w:rsidR="001C630C" w:rsidRPr="002920AB">
        <w:rPr>
          <w:rFonts w:ascii="Arial" w:eastAsia="Times New Roman" w:hAnsi="Arial" w:cs="Tahoma"/>
          <w:sz w:val="20"/>
          <w:szCs w:val="20"/>
          <w:lang w:eastAsia="hi-IN" w:bidi="hi-IN"/>
        </w:rPr>
        <w:t xml:space="preserve"> </w:t>
      </w:r>
      <w:r>
        <w:rPr>
          <w:rFonts w:ascii="Arial" w:eastAsia="Times New Roman" w:hAnsi="Arial" w:cs="Tahoma"/>
          <w:sz w:val="20"/>
          <w:szCs w:val="20"/>
          <w:lang w:eastAsia="hi-IN" w:bidi="hi-IN"/>
        </w:rPr>
        <w:t>napájecí kabely budou dohledány</w:t>
      </w:r>
      <w:r w:rsidR="00664283">
        <w:rPr>
          <w:rFonts w:ascii="Arial" w:eastAsia="Times New Roman" w:hAnsi="Arial" w:cs="Tahoma"/>
          <w:sz w:val="20"/>
          <w:szCs w:val="20"/>
          <w:lang w:eastAsia="hi-IN" w:bidi="hi-IN"/>
        </w:rPr>
        <w:t>,</w:t>
      </w:r>
      <w:r>
        <w:rPr>
          <w:rFonts w:ascii="Arial" w:eastAsia="Times New Roman" w:hAnsi="Arial" w:cs="Tahoma"/>
          <w:sz w:val="20"/>
          <w:szCs w:val="20"/>
          <w:lang w:eastAsia="hi-IN" w:bidi="hi-IN"/>
        </w:rPr>
        <w:t xml:space="preserve"> odpojeny a demontovány. </w:t>
      </w:r>
    </w:p>
    <w:bookmarkEnd w:id="7"/>
    <w:p w14:paraId="7DC32CCE" w14:textId="77777777" w:rsidR="00D91D27" w:rsidRPr="002920AB" w:rsidRDefault="00D91D27" w:rsidP="00D91D27">
      <w:pPr>
        <w:widowControl/>
        <w:ind w:left="705"/>
        <w:jc w:val="both"/>
        <w:rPr>
          <w:rFonts w:ascii="Arial" w:eastAsia="Times New Roman" w:hAnsi="Arial" w:cs="Tahoma"/>
          <w:b/>
          <w:bCs/>
          <w:i/>
          <w:iCs/>
          <w:sz w:val="20"/>
          <w:szCs w:val="20"/>
          <w:lang w:eastAsia="hi-IN" w:bidi="hi-IN"/>
        </w:rPr>
      </w:pPr>
    </w:p>
    <w:p w14:paraId="3E3D09E6" w14:textId="77777777" w:rsidR="00664283" w:rsidRDefault="00664283" w:rsidP="00664283">
      <w:pPr>
        <w:widowControl/>
        <w:ind w:left="705"/>
        <w:jc w:val="both"/>
        <w:rPr>
          <w:rFonts w:ascii="Arial" w:eastAsia="Times New Roman" w:hAnsi="Arial" w:cs="Tahoma"/>
          <w:sz w:val="20"/>
          <w:szCs w:val="20"/>
          <w:lang w:eastAsia="hi-IN" w:bidi="hi-IN"/>
        </w:rPr>
      </w:pPr>
      <w:bookmarkStart w:id="8" w:name="_Hlk187744771"/>
      <w:r w:rsidRPr="00AD7C32">
        <w:rPr>
          <w:rFonts w:ascii="Arial" w:eastAsia="Times New Roman" w:hAnsi="Arial" w:cs="Tahoma"/>
          <w:b/>
          <w:bCs/>
          <w:sz w:val="20"/>
          <w:szCs w:val="20"/>
          <w:lang w:eastAsia="hi-IN" w:bidi="hi-IN"/>
        </w:rPr>
        <w:t xml:space="preserve">Osvětlení </w:t>
      </w:r>
      <w:r w:rsidRPr="000F72B6">
        <w:rPr>
          <w:rFonts w:ascii="Arial" w:eastAsia="Times New Roman" w:hAnsi="Arial" w:cs="Tahoma"/>
          <w:sz w:val="20"/>
          <w:szCs w:val="20"/>
          <w:lang w:eastAsia="hi-IN" w:bidi="hi-IN"/>
        </w:rPr>
        <w:t>bude řešeno svítidly osazenými na stropě</w:t>
      </w:r>
      <w:r>
        <w:rPr>
          <w:rFonts w:ascii="Arial" w:eastAsia="Times New Roman" w:hAnsi="Arial" w:cs="Tahoma"/>
          <w:sz w:val="20"/>
          <w:szCs w:val="20"/>
          <w:lang w:eastAsia="hi-IN" w:bidi="hi-IN"/>
        </w:rPr>
        <w:t xml:space="preserve"> nebo přisazené na stěně</w:t>
      </w:r>
      <w:r w:rsidRPr="000F72B6">
        <w:rPr>
          <w:rFonts w:ascii="Arial" w:eastAsia="Times New Roman" w:hAnsi="Arial" w:cs="Tahoma"/>
          <w:sz w:val="20"/>
          <w:szCs w:val="20"/>
          <w:lang w:eastAsia="hi-IN" w:bidi="hi-IN"/>
        </w:rPr>
        <w:t>. Světelná tělesa budou osazena moderními úspornými zdroji LED. Svítidla budou v provedení dle prostoru montáže vycházející z protokolu o určení vnějších vlivů. Spínače budou umístěny u dveří. Spínače budou v řazení č</w:t>
      </w:r>
      <w:r>
        <w:rPr>
          <w:rFonts w:ascii="Arial" w:eastAsia="Times New Roman" w:hAnsi="Arial" w:cs="Tahoma"/>
          <w:sz w:val="20"/>
          <w:szCs w:val="20"/>
          <w:lang w:eastAsia="hi-IN" w:bidi="hi-IN"/>
        </w:rPr>
        <w:t>. 1,5,6,</w:t>
      </w:r>
      <w:r w:rsidRPr="000F72B6">
        <w:rPr>
          <w:rFonts w:ascii="Arial" w:eastAsia="Times New Roman" w:hAnsi="Arial" w:cs="Tahoma"/>
          <w:sz w:val="20"/>
          <w:szCs w:val="20"/>
          <w:lang w:eastAsia="hi-IN" w:bidi="hi-IN"/>
        </w:rPr>
        <w:t>6+6</w:t>
      </w:r>
      <w:r>
        <w:rPr>
          <w:rFonts w:ascii="Arial" w:eastAsia="Times New Roman" w:hAnsi="Arial" w:cs="Tahoma"/>
          <w:sz w:val="20"/>
          <w:szCs w:val="20"/>
          <w:lang w:eastAsia="hi-IN" w:bidi="hi-IN"/>
        </w:rPr>
        <w:t xml:space="preserve"> pohybová čidla PIR a tlačítka 1/0 pro ovládání ventilátorů</w:t>
      </w:r>
      <w:r w:rsidRPr="000F72B6">
        <w:rPr>
          <w:rFonts w:ascii="Arial" w:eastAsia="Times New Roman" w:hAnsi="Arial" w:cs="Tahoma"/>
          <w:sz w:val="20"/>
          <w:szCs w:val="20"/>
          <w:lang w:eastAsia="hi-IN" w:bidi="hi-IN"/>
        </w:rPr>
        <w:t xml:space="preserve"> dle potřeby vycházející z</w:t>
      </w:r>
      <w:r>
        <w:rPr>
          <w:rFonts w:ascii="Arial" w:eastAsia="Times New Roman" w:hAnsi="Arial" w:cs="Tahoma"/>
          <w:sz w:val="20"/>
          <w:szCs w:val="20"/>
          <w:lang w:eastAsia="hi-IN" w:bidi="hi-IN"/>
        </w:rPr>
        <w:t> </w:t>
      </w:r>
      <w:r w:rsidRPr="000F72B6">
        <w:rPr>
          <w:rFonts w:ascii="Arial" w:eastAsia="Times New Roman" w:hAnsi="Arial" w:cs="Tahoma"/>
          <w:sz w:val="20"/>
          <w:szCs w:val="20"/>
          <w:lang w:eastAsia="hi-IN" w:bidi="hi-IN"/>
        </w:rPr>
        <w:t>půdorys</w:t>
      </w:r>
      <w:r>
        <w:rPr>
          <w:rFonts w:ascii="Arial" w:eastAsia="Times New Roman" w:hAnsi="Arial" w:cs="Tahoma"/>
          <w:sz w:val="20"/>
          <w:szCs w:val="20"/>
          <w:lang w:eastAsia="hi-IN" w:bidi="hi-IN"/>
        </w:rPr>
        <w:t>ů silnoproudé elektroinstalace</w:t>
      </w:r>
      <w:r w:rsidRPr="000F72B6">
        <w:rPr>
          <w:rFonts w:ascii="Arial" w:eastAsia="Times New Roman" w:hAnsi="Arial" w:cs="Tahoma"/>
          <w:sz w:val="20"/>
          <w:szCs w:val="20"/>
          <w:lang w:eastAsia="hi-IN" w:bidi="hi-IN"/>
        </w:rPr>
        <w:t>.</w:t>
      </w:r>
      <w:r>
        <w:rPr>
          <w:rFonts w:ascii="Arial" w:eastAsia="Times New Roman" w:hAnsi="Arial" w:cs="Tahoma"/>
          <w:sz w:val="20"/>
          <w:szCs w:val="20"/>
          <w:lang w:eastAsia="hi-IN" w:bidi="hi-IN"/>
        </w:rPr>
        <w:t xml:space="preserve"> </w:t>
      </w:r>
    </w:p>
    <w:p w14:paraId="46B1871C" w14:textId="77777777" w:rsidR="00664283" w:rsidRPr="00926B64" w:rsidRDefault="00664283" w:rsidP="00664283">
      <w:pPr>
        <w:ind w:left="705"/>
        <w:jc w:val="both"/>
        <w:rPr>
          <w:rFonts w:ascii="Arial" w:hAnsi="Arial" w:cs="Arial"/>
          <w:sz w:val="20"/>
          <w:szCs w:val="20"/>
        </w:rPr>
      </w:pPr>
      <w:r w:rsidRPr="00926B64">
        <w:rPr>
          <w:rFonts w:ascii="Arial" w:hAnsi="Arial" w:cs="Arial"/>
          <w:sz w:val="20"/>
          <w:szCs w:val="20"/>
        </w:rPr>
        <w:t>Počet světelných vývodů je navržen v souladu s normou ČSN 33 2130 ed.</w:t>
      </w:r>
      <w:r>
        <w:rPr>
          <w:rFonts w:ascii="Arial" w:hAnsi="Arial" w:cs="Arial"/>
          <w:sz w:val="20"/>
          <w:szCs w:val="20"/>
        </w:rPr>
        <w:t>4:2024</w:t>
      </w:r>
      <w:r w:rsidRPr="00926B64">
        <w:rPr>
          <w:rFonts w:ascii="Arial" w:hAnsi="Arial" w:cs="Arial"/>
          <w:sz w:val="20"/>
          <w:szCs w:val="20"/>
        </w:rPr>
        <w:t>.</w:t>
      </w:r>
    </w:p>
    <w:p w14:paraId="23990CBF" w14:textId="77777777" w:rsidR="00664283" w:rsidRDefault="00664283" w:rsidP="00664283">
      <w:pPr>
        <w:ind w:left="709"/>
        <w:jc w:val="both"/>
        <w:rPr>
          <w:rFonts w:ascii="Arial" w:hAnsi="Arial" w:cs="Arial"/>
          <w:sz w:val="20"/>
          <w:szCs w:val="20"/>
        </w:rPr>
      </w:pPr>
      <w:r w:rsidRPr="00926B64">
        <w:rPr>
          <w:rFonts w:ascii="Arial" w:hAnsi="Arial" w:cs="Arial"/>
          <w:sz w:val="20"/>
          <w:szCs w:val="20"/>
        </w:rPr>
        <w:t>Veškeré světelné obvody budou dle požadavků ČSN 33 2000-4-41 ed. 3, čl. 411.3.4 a dle ČSN 33 2130 ed. 3, čl. 5.2.9 osazeny samostatnými proudovými chrániči s rozdílovým proudem I</w:t>
      </w:r>
      <w:r w:rsidRPr="00926B64">
        <w:rPr>
          <w:rFonts w:ascii="Arial" w:hAnsi="Arial" w:cs="Arial"/>
          <w:sz w:val="20"/>
          <w:szCs w:val="20"/>
          <w:vertAlign w:val="subscript"/>
        </w:rPr>
        <w:t>Δ</w:t>
      </w:r>
      <w:r w:rsidRPr="00926B64">
        <w:rPr>
          <w:rFonts w:ascii="Arial" w:hAnsi="Arial" w:cs="Arial"/>
          <w:sz w:val="20"/>
          <w:szCs w:val="20"/>
        </w:rPr>
        <w:t xml:space="preserve"> = 30 mA.</w:t>
      </w:r>
    </w:p>
    <w:bookmarkEnd w:id="8"/>
    <w:p w14:paraId="5ED17890" w14:textId="77777777" w:rsidR="00664279" w:rsidRDefault="00664279" w:rsidP="00664279">
      <w:pPr>
        <w:widowControl/>
        <w:jc w:val="both"/>
        <w:rPr>
          <w:rFonts w:ascii="Arial" w:eastAsia="Times New Roman" w:hAnsi="Arial" w:cs="Tahoma"/>
          <w:sz w:val="20"/>
          <w:szCs w:val="20"/>
          <w:lang w:eastAsia="hi-IN" w:bidi="hi-IN"/>
        </w:rPr>
      </w:pPr>
    </w:p>
    <w:p w14:paraId="250B05B4" w14:textId="77777777" w:rsidR="00664279" w:rsidRPr="008D4B89" w:rsidRDefault="00664279" w:rsidP="00664279">
      <w:pPr>
        <w:widowControl/>
        <w:ind w:left="709"/>
        <w:jc w:val="both"/>
        <w:rPr>
          <w:rFonts w:ascii="Arial" w:hAnsi="Arial" w:cs="Arial"/>
          <w:sz w:val="20"/>
          <w:szCs w:val="20"/>
          <w:u w:val="single"/>
          <w:shd w:val="clear" w:color="auto" w:fill="FFFFFF"/>
        </w:rPr>
      </w:pPr>
      <w:bookmarkStart w:id="9" w:name="_Hlk78897288"/>
      <w:r w:rsidRPr="008D4B89">
        <w:rPr>
          <w:rFonts w:ascii="Arial" w:eastAsia="Times New Roman" w:hAnsi="Arial" w:cs="Arial"/>
          <w:b/>
          <w:bCs/>
          <w:sz w:val="20"/>
          <w:szCs w:val="20"/>
          <w:u w:val="single"/>
        </w:rPr>
        <w:t>Rozdělení stavebních hmot z hlediska jejich hořlavosti / třídy reakce na oheň:</w:t>
      </w:r>
    </w:p>
    <w:p w14:paraId="32E6989E" w14:textId="77777777" w:rsidR="00664279" w:rsidRPr="008D4B89" w:rsidRDefault="00664279" w:rsidP="00664279">
      <w:pPr>
        <w:widowControl/>
        <w:ind w:left="709"/>
        <w:jc w:val="both"/>
        <w:rPr>
          <w:rFonts w:ascii="Arial" w:eastAsia="Times New Roman" w:hAnsi="Arial" w:cs="Arial"/>
          <w:sz w:val="20"/>
          <w:szCs w:val="20"/>
        </w:rPr>
      </w:pPr>
      <w:r w:rsidRPr="008D4B89">
        <w:rPr>
          <w:rFonts w:ascii="Arial" w:eastAsia="Times New Roman" w:hAnsi="Arial" w:cs="Arial"/>
          <w:sz w:val="20"/>
          <w:szCs w:val="20"/>
        </w:rPr>
        <w:t xml:space="preserve">Elektroinstalační materiál je nutné vybírat podle druhů stavebních hmot na kterých či ve kterých se bude instalace realizovat, a podle jejího zařazení do stupně hořlavosti stavebních hmot (do třídy reakce na oheň). </w:t>
      </w:r>
    </w:p>
    <w:p w14:paraId="5379B126" w14:textId="77777777" w:rsidR="00664279" w:rsidRPr="008D4B89" w:rsidRDefault="00664279" w:rsidP="00664279">
      <w:pPr>
        <w:widowControl/>
        <w:ind w:left="709"/>
        <w:jc w:val="both"/>
        <w:rPr>
          <w:rFonts w:ascii="Arial" w:eastAsia="Times New Roman" w:hAnsi="Arial" w:cs="Arial"/>
          <w:sz w:val="20"/>
          <w:szCs w:val="20"/>
        </w:rPr>
      </w:pPr>
      <w:r w:rsidRPr="008D4B89">
        <w:rPr>
          <w:rFonts w:ascii="Arial" w:eastAsia="Times New Roman" w:hAnsi="Arial" w:cs="Arial"/>
          <w:sz w:val="20"/>
          <w:szCs w:val="20"/>
        </w:rPr>
        <w:t>Stavební hmoty a podklady jsou z hlediska hořlavosti rozděleny do pěti stupňů:</w:t>
      </w:r>
    </w:p>
    <w:p w14:paraId="7E8DF124" w14:textId="77777777" w:rsidR="00664279" w:rsidRPr="008D4B89" w:rsidRDefault="00664279" w:rsidP="00664279">
      <w:pPr>
        <w:widowControl/>
        <w:numPr>
          <w:ilvl w:val="0"/>
          <w:numId w:val="26"/>
        </w:numPr>
        <w:shd w:val="clear" w:color="auto" w:fill="FFFFFF"/>
        <w:suppressAutoHyphens w:val="0"/>
        <w:jc w:val="both"/>
        <w:rPr>
          <w:rFonts w:ascii="Arial" w:eastAsia="Times New Roman" w:hAnsi="Arial" w:cs="Arial"/>
          <w:sz w:val="20"/>
          <w:szCs w:val="20"/>
        </w:rPr>
      </w:pPr>
      <w:r w:rsidRPr="008D4B89">
        <w:rPr>
          <w:rFonts w:ascii="Arial" w:eastAsia="Times New Roman" w:hAnsi="Arial" w:cs="Arial"/>
          <w:sz w:val="20"/>
          <w:szCs w:val="20"/>
        </w:rPr>
        <w:t xml:space="preserve">stupeň A / A1+A2 – nehořlavé stavební hmoty (kámen, břidlice, pískovec, žula, beton, cihly, tvárnice, dlaždice, keramické obklady, malty, omítky cementové, omítky sádrové, perlit, kovy pro stavební konstrukce (ocel, hliník), sklo, tavený čedič, </w:t>
      </w:r>
      <w:proofErr w:type="spellStart"/>
      <w:r w:rsidRPr="008D4B89">
        <w:rPr>
          <w:rFonts w:ascii="Arial" w:eastAsia="Times New Roman" w:hAnsi="Arial" w:cs="Arial"/>
          <w:sz w:val="20"/>
          <w:szCs w:val="20"/>
        </w:rPr>
        <w:t>lignátové</w:t>
      </w:r>
      <w:proofErr w:type="spellEnd"/>
      <w:r w:rsidRPr="008D4B89">
        <w:rPr>
          <w:rFonts w:ascii="Arial" w:eastAsia="Times New Roman" w:hAnsi="Arial" w:cs="Arial"/>
          <w:sz w:val="20"/>
          <w:szCs w:val="20"/>
        </w:rPr>
        <w:t xml:space="preserve"> desky lisované a nelisované),</w:t>
      </w:r>
    </w:p>
    <w:p w14:paraId="2668F953" w14:textId="77777777" w:rsidR="00664279" w:rsidRPr="008D4B89" w:rsidRDefault="00664279" w:rsidP="00664279">
      <w:pPr>
        <w:widowControl/>
        <w:numPr>
          <w:ilvl w:val="0"/>
          <w:numId w:val="26"/>
        </w:numPr>
        <w:shd w:val="clear" w:color="auto" w:fill="FFFFFF"/>
        <w:suppressAutoHyphens w:val="0"/>
        <w:jc w:val="both"/>
        <w:rPr>
          <w:rFonts w:ascii="Arial" w:eastAsia="Times New Roman" w:hAnsi="Arial" w:cs="Arial"/>
          <w:sz w:val="20"/>
          <w:szCs w:val="20"/>
        </w:rPr>
      </w:pPr>
      <w:r w:rsidRPr="008D4B89">
        <w:rPr>
          <w:rFonts w:ascii="Arial" w:eastAsia="Times New Roman" w:hAnsi="Arial" w:cs="Arial"/>
          <w:sz w:val="20"/>
          <w:szCs w:val="20"/>
        </w:rPr>
        <w:t xml:space="preserve">stupeň B / B– nesnadno hořlavé stavební hmoty (sádrokartonové desky, heraklit, </w:t>
      </w:r>
      <w:proofErr w:type="spellStart"/>
      <w:r w:rsidRPr="008D4B89">
        <w:rPr>
          <w:rFonts w:ascii="Arial" w:eastAsia="Times New Roman" w:hAnsi="Arial" w:cs="Arial"/>
          <w:sz w:val="20"/>
          <w:szCs w:val="20"/>
        </w:rPr>
        <w:t>velox</w:t>
      </w:r>
      <w:proofErr w:type="spellEnd"/>
      <w:r w:rsidRPr="008D4B89">
        <w:rPr>
          <w:rFonts w:ascii="Arial" w:eastAsia="Times New Roman" w:hAnsi="Arial" w:cs="Arial"/>
          <w:sz w:val="20"/>
          <w:szCs w:val="20"/>
        </w:rPr>
        <w:t>, desky z minerálních vláken),</w:t>
      </w:r>
    </w:p>
    <w:p w14:paraId="2431B9C0" w14:textId="77777777" w:rsidR="00664279" w:rsidRPr="008D4B89" w:rsidRDefault="00664279" w:rsidP="00664279">
      <w:pPr>
        <w:widowControl/>
        <w:numPr>
          <w:ilvl w:val="0"/>
          <w:numId w:val="26"/>
        </w:numPr>
        <w:shd w:val="clear" w:color="auto" w:fill="FFFFFF"/>
        <w:suppressAutoHyphens w:val="0"/>
        <w:jc w:val="both"/>
        <w:rPr>
          <w:rFonts w:ascii="Arial" w:eastAsia="Times New Roman" w:hAnsi="Arial" w:cs="Arial"/>
          <w:sz w:val="20"/>
          <w:szCs w:val="20"/>
        </w:rPr>
      </w:pPr>
      <w:r w:rsidRPr="008D4B89">
        <w:rPr>
          <w:rFonts w:ascii="Arial" w:eastAsia="Times New Roman" w:hAnsi="Arial" w:cs="Arial"/>
          <w:sz w:val="20"/>
          <w:szCs w:val="20"/>
        </w:rPr>
        <w:t>stupeň C1 / C – těžce hořlavé stavební hmoty (dřevo listnatých stromů, překližka, tvrzený papír),</w:t>
      </w:r>
    </w:p>
    <w:p w14:paraId="22AFB100" w14:textId="77777777" w:rsidR="00664279" w:rsidRPr="008D4B89" w:rsidRDefault="00664279" w:rsidP="00664279">
      <w:pPr>
        <w:widowControl/>
        <w:numPr>
          <w:ilvl w:val="0"/>
          <w:numId w:val="26"/>
        </w:numPr>
        <w:shd w:val="clear" w:color="auto" w:fill="FFFFFF"/>
        <w:suppressAutoHyphens w:val="0"/>
        <w:jc w:val="both"/>
        <w:rPr>
          <w:rFonts w:ascii="Arial" w:eastAsia="Times New Roman" w:hAnsi="Arial" w:cs="Arial"/>
          <w:sz w:val="20"/>
          <w:szCs w:val="20"/>
        </w:rPr>
      </w:pPr>
      <w:r w:rsidRPr="008D4B89">
        <w:rPr>
          <w:rFonts w:ascii="Arial" w:eastAsia="Times New Roman" w:hAnsi="Arial" w:cs="Arial"/>
          <w:sz w:val="20"/>
          <w:szCs w:val="20"/>
        </w:rPr>
        <w:t xml:space="preserve">stupeň C2 / D – středně hořlavé stavební hmoty (dřevo jehličnatých stromů – smrk, borovice, jedle, modřín), dřevotřískové, dřevovláknité a </w:t>
      </w:r>
      <w:proofErr w:type="spellStart"/>
      <w:r w:rsidRPr="008D4B89">
        <w:rPr>
          <w:rFonts w:ascii="Arial" w:eastAsia="Times New Roman" w:hAnsi="Arial" w:cs="Arial"/>
          <w:sz w:val="20"/>
          <w:szCs w:val="20"/>
        </w:rPr>
        <w:t>pazdeřové</w:t>
      </w:r>
      <w:proofErr w:type="spellEnd"/>
      <w:r w:rsidRPr="008D4B89">
        <w:rPr>
          <w:rFonts w:ascii="Arial" w:eastAsia="Times New Roman" w:hAnsi="Arial" w:cs="Arial"/>
          <w:sz w:val="20"/>
          <w:szCs w:val="20"/>
        </w:rPr>
        <w:t xml:space="preserve"> desky, korkové desky typu SP a korkové parkety,</w:t>
      </w:r>
    </w:p>
    <w:p w14:paraId="492613F5" w14:textId="77777777" w:rsidR="00664279" w:rsidRPr="008D4B89" w:rsidRDefault="00664279" w:rsidP="00664279">
      <w:pPr>
        <w:widowControl/>
        <w:numPr>
          <w:ilvl w:val="0"/>
          <w:numId w:val="26"/>
        </w:numPr>
        <w:shd w:val="clear" w:color="auto" w:fill="FFFFFF"/>
        <w:suppressAutoHyphens w:val="0"/>
        <w:jc w:val="both"/>
        <w:rPr>
          <w:rFonts w:ascii="Arial" w:eastAsia="Times New Roman" w:hAnsi="Arial" w:cs="Arial"/>
          <w:sz w:val="20"/>
          <w:szCs w:val="20"/>
        </w:rPr>
      </w:pPr>
      <w:r w:rsidRPr="008D4B89">
        <w:rPr>
          <w:rFonts w:ascii="Arial" w:eastAsia="Times New Roman" w:hAnsi="Arial" w:cs="Arial"/>
          <w:sz w:val="20"/>
          <w:szCs w:val="20"/>
        </w:rPr>
        <w:t xml:space="preserve">stupeň C3 / E+F – lehce hořlavé stavební hmoty (dřevotřískové desky a dřevo povrchově upravené laminací, barvou, lakem nebo impregnované hořlavými látkami, dřevovláknité desky hobra, </w:t>
      </w:r>
      <w:proofErr w:type="spellStart"/>
      <w:r w:rsidRPr="008D4B89">
        <w:rPr>
          <w:rFonts w:ascii="Arial" w:eastAsia="Times New Roman" w:hAnsi="Arial" w:cs="Arial"/>
          <w:sz w:val="20"/>
          <w:szCs w:val="20"/>
        </w:rPr>
        <w:t>sololak</w:t>
      </w:r>
      <w:proofErr w:type="spellEnd"/>
      <w:r w:rsidRPr="008D4B89">
        <w:rPr>
          <w:rFonts w:ascii="Arial" w:eastAsia="Times New Roman" w:hAnsi="Arial" w:cs="Arial"/>
          <w:sz w:val="20"/>
          <w:szCs w:val="20"/>
        </w:rPr>
        <w:t>, sololit, korkové desky typu BA, polystyren).</w:t>
      </w:r>
    </w:p>
    <w:p w14:paraId="6FCFF972" w14:textId="77777777" w:rsidR="00D758F9" w:rsidRPr="008D4B89" w:rsidRDefault="00D758F9" w:rsidP="00664279">
      <w:pPr>
        <w:widowControl/>
        <w:shd w:val="clear" w:color="auto" w:fill="FFFFFF"/>
        <w:suppressAutoHyphens w:val="0"/>
        <w:jc w:val="both"/>
        <w:rPr>
          <w:rFonts w:ascii="Arial" w:eastAsia="Times New Roman" w:hAnsi="Arial" w:cs="Arial"/>
          <w:sz w:val="20"/>
          <w:szCs w:val="20"/>
        </w:rPr>
      </w:pPr>
    </w:p>
    <w:p w14:paraId="0F8E8A3D" w14:textId="77777777" w:rsidR="00664279" w:rsidRPr="008D4B89" w:rsidRDefault="00664279" w:rsidP="00664279">
      <w:pPr>
        <w:widowControl/>
        <w:ind w:left="709"/>
        <w:jc w:val="both"/>
        <w:rPr>
          <w:rFonts w:ascii="Arial" w:eastAsia="Times New Roman" w:hAnsi="Arial" w:cs="Arial"/>
          <w:b/>
          <w:bCs/>
          <w:sz w:val="20"/>
          <w:szCs w:val="20"/>
          <w:u w:val="single"/>
        </w:rPr>
      </w:pPr>
      <w:proofErr w:type="spellStart"/>
      <w:r w:rsidRPr="008D4B89">
        <w:rPr>
          <w:rFonts w:ascii="Arial" w:eastAsia="Times New Roman" w:hAnsi="Arial" w:cs="Arial"/>
          <w:b/>
          <w:bCs/>
          <w:sz w:val="20"/>
          <w:szCs w:val="20"/>
          <w:u w:val="single"/>
        </w:rPr>
        <w:t>Samozhášivost</w:t>
      </w:r>
      <w:proofErr w:type="spellEnd"/>
      <w:r w:rsidRPr="008D4B89">
        <w:rPr>
          <w:rFonts w:ascii="Arial" w:eastAsia="Times New Roman" w:hAnsi="Arial" w:cs="Arial"/>
          <w:b/>
          <w:bCs/>
          <w:sz w:val="20"/>
          <w:szCs w:val="20"/>
          <w:u w:val="single"/>
        </w:rPr>
        <w:t xml:space="preserve"> </w:t>
      </w:r>
      <w:r w:rsidRPr="008D4B89">
        <w:rPr>
          <w:rFonts w:ascii="Arial" w:eastAsia="Times New Roman" w:hAnsi="Arial" w:cs="Arial"/>
          <w:sz w:val="20"/>
          <w:szCs w:val="20"/>
          <w:u w:val="single"/>
        </w:rPr>
        <w:t>(odolnost proti šíření plamene)</w:t>
      </w:r>
      <w:r w:rsidRPr="008D4B89">
        <w:rPr>
          <w:rFonts w:ascii="Arial" w:eastAsia="Times New Roman" w:hAnsi="Arial" w:cs="Arial"/>
          <w:b/>
          <w:bCs/>
          <w:sz w:val="20"/>
          <w:szCs w:val="20"/>
          <w:u w:val="single"/>
        </w:rPr>
        <w:t>:</w:t>
      </w:r>
    </w:p>
    <w:p w14:paraId="6A5A02B3" w14:textId="77777777" w:rsidR="00664279" w:rsidRPr="008D4B89" w:rsidRDefault="00664279" w:rsidP="00664279">
      <w:pPr>
        <w:widowControl/>
        <w:ind w:left="709"/>
        <w:jc w:val="both"/>
        <w:rPr>
          <w:rFonts w:ascii="Arial" w:eastAsia="Times New Roman" w:hAnsi="Arial" w:cs="Arial"/>
          <w:sz w:val="20"/>
          <w:szCs w:val="20"/>
        </w:rPr>
      </w:pPr>
      <w:r w:rsidRPr="008D4B89">
        <w:rPr>
          <w:rFonts w:ascii="Arial" w:eastAsia="Times New Roman" w:hAnsi="Arial" w:cs="Arial"/>
          <w:sz w:val="20"/>
          <w:szCs w:val="20"/>
        </w:rPr>
        <w:t xml:space="preserve">Podle normy ČSN 33 2312 (Elektrická zařízení v hořlavých látkách a na nich) musí být použit samozhášivý elektroinstalační úložný materiál, tzn. takový materiál, který nešíří plamen a při hoření z něj neskapávají hořící části. Tyto podmínky splňují výrobky z PVC, polypropylenu (PP) a polyamidu (PA), z nichž PP a PA jsou </w:t>
      </w:r>
      <w:proofErr w:type="spellStart"/>
      <w:r w:rsidRPr="008D4B89">
        <w:rPr>
          <w:rFonts w:ascii="Arial" w:eastAsia="Times New Roman" w:hAnsi="Arial" w:cs="Arial"/>
          <w:sz w:val="20"/>
          <w:szCs w:val="20"/>
        </w:rPr>
        <w:t>bezhalogenové</w:t>
      </w:r>
      <w:proofErr w:type="spellEnd"/>
      <w:r w:rsidRPr="008D4B89">
        <w:rPr>
          <w:rFonts w:ascii="Arial" w:eastAsia="Times New Roman" w:hAnsi="Arial" w:cs="Arial"/>
          <w:sz w:val="20"/>
          <w:szCs w:val="20"/>
        </w:rPr>
        <w:t xml:space="preserve"> materiály s nízkou </w:t>
      </w:r>
      <w:proofErr w:type="spellStart"/>
      <w:r w:rsidRPr="008D4B89">
        <w:rPr>
          <w:rFonts w:ascii="Arial" w:eastAsia="Times New Roman" w:hAnsi="Arial" w:cs="Arial"/>
          <w:sz w:val="20"/>
          <w:szCs w:val="20"/>
        </w:rPr>
        <w:t>dýmivostí</w:t>
      </w:r>
      <w:proofErr w:type="spellEnd"/>
      <w:r w:rsidRPr="008D4B89">
        <w:rPr>
          <w:rFonts w:ascii="Arial" w:eastAsia="Times New Roman" w:hAnsi="Arial" w:cs="Arial"/>
          <w:sz w:val="20"/>
          <w:szCs w:val="20"/>
        </w:rPr>
        <w:t xml:space="preserve"> při hoření (neuvolňuje se toxický dým).</w:t>
      </w:r>
    </w:p>
    <w:bookmarkEnd w:id="9"/>
    <w:p w14:paraId="1A26843E" w14:textId="77777777" w:rsidR="00664279" w:rsidRPr="002809B1" w:rsidRDefault="00664279" w:rsidP="00664279">
      <w:pPr>
        <w:widowControl/>
        <w:ind w:left="705"/>
        <w:jc w:val="both"/>
        <w:rPr>
          <w:rFonts w:ascii="Arial" w:eastAsia="Times New Roman" w:hAnsi="Arial" w:cs="Tahoma"/>
          <w:sz w:val="20"/>
          <w:szCs w:val="20"/>
          <w:lang w:eastAsia="hi-IN" w:bidi="hi-IN"/>
        </w:rPr>
      </w:pPr>
    </w:p>
    <w:p w14:paraId="6BEEABDA" w14:textId="7EAEF41E" w:rsidR="00664279" w:rsidRPr="009C2B25" w:rsidRDefault="00664279" w:rsidP="001C630C">
      <w:pPr>
        <w:widowControl/>
        <w:jc w:val="both"/>
        <w:rPr>
          <w:rFonts w:ascii="Arial" w:eastAsia="Times New Roman" w:hAnsi="Arial" w:cs="Tahoma"/>
          <w:b/>
          <w:bCs/>
          <w:sz w:val="20"/>
          <w:szCs w:val="20"/>
          <w:u w:val="single"/>
          <w:lang w:eastAsia="hi-IN" w:bidi="hi-IN"/>
        </w:rPr>
      </w:pPr>
      <w:r w:rsidRPr="00FE205C">
        <w:rPr>
          <w:rFonts w:ascii="Arial" w:eastAsia="Times New Roman" w:hAnsi="Arial" w:cs="Tahoma"/>
          <w:b/>
          <w:bCs/>
          <w:sz w:val="20"/>
          <w:szCs w:val="20"/>
          <w:lang w:eastAsia="hi-IN" w:bidi="hi-IN"/>
        </w:rPr>
        <w:t>j.</w:t>
      </w:r>
      <w:r>
        <w:rPr>
          <w:rFonts w:ascii="Arial" w:eastAsia="Times New Roman" w:hAnsi="Arial" w:cs="Tahoma"/>
          <w:b/>
          <w:bCs/>
          <w:sz w:val="20"/>
          <w:szCs w:val="20"/>
          <w:lang w:eastAsia="hi-IN" w:bidi="hi-IN"/>
        </w:rPr>
        <w:t>3</w:t>
      </w:r>
      <w:r w:rsidRPr="00FE205C">
        <w:rPr>
          <w:rFonts w:ascii="Arial" w:eastAsia="Times New Roman" w:hAnsi="Arial" w:cs="Tahoma"/>
          <w:b/>
          <w:bCs/>
          <w:sz w:val="20"/>
          <w:szCs w:val="20"/>
          <w:lang w:eastAsia="hi-IN" w:bidi="hi-IN"/>
        </w:rPr>
        <w:t xml:space="preserve">) – </w:t>
      </w:r>
      <w:r>
        <w:rPr>
          <w:rFonts w:ascii="Arial" w:eastAsia="Times New Roman" w:hAnsi="Arial" w:cs="Tahoma"/>
          <w:b/>
          <w:bCs/>
          <w:sz w:val="20"/>
          <w:szCs w:val="20"/>
          <w:u w:val="single"/>
          <w:lang w:eastAsia="hi-IN" w:bidi="hi-IN"/>
        </w:rPr>
        <w:t>Technický popis řešení napájecích rozvodů – silnoproudé rozváděče:</w:t>
      </w:r>
    </w:p>
    <w:p w14:paraId="59C4D080" w14:textId="20E9D052" w:rsidR="00664279" w:rsidRPr="002D3A2D" w:rsidRDefault="00664283" w:rsidP="00664279">
      <w:pPr>
        <w:widowControl/>
        <w:ind w:left="709"/>
        <w:jc w:val="both"/>
        <w:rPr>
          <w:rFonts w:ascii="Arial" w:eastAsia="Times New Roman" w:hAnsi="Arial" w:cs="Tahoma"/>
          <w:b/>
          <w:sz w:val="20"/>
          <w:szCs w:val="20"/>
          <w:u w:val="single"/>
          <w:lang w:eastAsia="hi-IN" w:bidi="hi-IN"/>
        </w:rPr>
      </w:pPr>
      <w:r>
        <w:rPr>
          <w:rFonts w:ascii="Arial" w:eastAsia="Times New Roman" w:hAnsi="Arial" w:cs="Tahoma"/>
          <w:b/>
          <w:sz w:val="20"/>
          <w:szCs w:val="20"/>
          <w:u w:val="single"/>
          <w:lang w:eastAsia="hi-IN" w:bidi="hi-IN"/>
        </w:rPr>
        <w:t xml:space="preserve">Elektroměrový </w:t>
      </w:r>
      <w:r w:rsidR="001C630C">
        <w:rPr>
          <w:rFonts w:ascii="Arial" w:eastAsia="Times New Roman" w:hAnsi="Arial" w:cs="Tahoma"/>
          <w:b/>
          <w:sz w:val="20"/>
          <w:szCs w:val="20"/>
          <w:u w:val="single"/>
          <w:lang w:eastAsia="hi-IN" w:bidi="hi-IN"/>
        </w:rPr>
        <w:t>rozváděč</w:t>
      </w:r>
      <w:r w:rsidR="00664279" w:rsidRPr="002D3A2D">
        <w:rPr>
          <w:rFonts w:ascii="Arial" w:eastAsia="Times New Roman" w:hAnsi="Arial" w:cs="Tahoma"/>
          <w:b/>
          <w:sz w:val="20"/>
          <w:szCs w:val="20"/>
          <w:u w:val="single"/>
          <w:lang w:eastAsia="hi-IN" w:bidi="hi-IN"/>
        </w:rPr>
        <w:t xml:space="preserve"> – R</w:t>
      </w:r>
      <w:r>
        <w:rPr>
          <w:rFonts w:ascii="Arial" w:eastAsia="Times New Roman" w:hAnsi="Arial" w:cs="Tahoma"/>
          <w:b/>
          <w:sz w:val="20"/>
          <w:szCs w:val="20"/>
          <w:u w:val="single"/>
          <w:lang w:eastAsia="hi-IN" w:bidi="hi-IN"/>
        </w:rPr>
        <w:t>E-</w:t>
      </w:r>
      <w:r w:rsidR="002F2EE7">
        <w:rPr>
          <w:rFonts w:ascii="Arial" w:eastAsia="Times New Roman" w:hAnsi="Arial" w:cs="Tahoma"/>
          <w:b/>
          <w:sz w:val="20"/>
          <w:szCs w:val="20"/>
          <w:u w:val="single"/>
          <w:lang w:eastAsia="hi-IN" w:bidi="hi-IN"/>
        </w:rPr>
        <w:t>1</w:t>
      </w:r>
      <w:r w:rsidR="00664279" w:rsidRPr="002D3A2D">
        <w:rPr>
          <w:rFonts w:ascii="Arial" w:eastAsia="Times New Roman" w:hAnsi="Arial" w:cs="Tahoma"/>
          <w:b/>
          <w:sz w:val="20"/>
          <w:szCs w:val="20"/>
          <w:u w:val="single"/>
          <w:lang w:eastAsia="hi-IN" w:bidi="hi-IN"/>
        </w:rPr>
        <w:t>:</w:t>
      </w:r>
    </w:p>
    <w:p w14:paraId="56437424" w14:textId="14060389" w:rsidR="001C630C" w:rsidRDefault="002F2EE7" w:rsidP="001C630C">
      <w:pPr>
        <w:widowControl/>
        <w:ind w:left="1416"/>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Stávající rozváděč – bytové jednotky</w:t>
      </w:r>
    </w:p>
    <w:p w14:paraId="1009502B" w14:textId="2D1E2941" w:rsidR="0067016A" w:rsidRDefault="0067016A" w:rsidP="001C630C">
      <w:pPr>
        <w:widowControl/>
        <w:ind w:left="1416"/>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 xml:space="preserve">Rozváděč </w:t>
      </w:r>
      <w:r>
        <w:rPr>
          <w:rFonts w:ascii="Arial" w:eastAsia="Times New Roman" w:hAnsi="Arial" w:cs="Tahoma"/>
          <w:sz w:val="20"/>
          <w:szCs w:val="20"/>
          <w:lang w:eastAsia="hi-IN" w:bidi="hi-IN"/>
        </w:rPr>
        <w:t>j</w:t>
      </w:r>
      <w:r>
        <w:rPr>
          <w:rFonts w:ascii="Arial" w:eastAsia="Times New Roman" w:hAnsi="Arial" w:cs="Tahoma"/>
          <w:sz w:val="20"/>
          <w:szCs w:val="20"/>
          <w:lang w:eastAsia="hi-IN" w:bidi="hi-IN"/>
        </w:rPr>
        <w:t>e</w:t>
      </w:r>
      <w:r w:rsidRPr="002D3A2D">
        <w:rPr>
          <w:rFonts w:ascii="Arial" w:eastAsia="Times New Roman" w:hAnsi="Arial" w:cs="Tahoma"/>
          <w:sz w:val="20"/>
          <w:szCs w:val="20"/>
          <w:lang w:eastAsia="hi-IN" w:bidi="hi-IN"/>
        </w:rPr>
        <w:t xml:space="preserve"> umístěn</w:t>
      </w:r>
      <w:r>
        <w:rPr>
          <w:rFonts w:ascii="Arial" w:eastAsia="Times New Roman" w:hAnsi="Arial" w:cs="Tahoma"/>
          <w:sz w:val="20"/>
          <w:szCs w:val="20"/>
          <w:lang w:eastAsia="hi-IN" w:bidi="hi-IN"/>
        </w:rPr>
        <w:t xml:space="preserve"> v </w:t>
      </w:r>
      <w:r>
        <w:rPr>
          <w:rFonts w:ascii="Arial" w:eastAsia="Times New Roman" w:hAnsi="Arial" w:cs="Tahoma"/>
          <w:sz w:val="20"/>
          <w:szCs w:val="20"/>
          <w:lang w:eastAsia="hi-IN" w:bidi="hi-IN"/>
        </w:rPr>
        <w:t>chodbě</w:t>
      </w:r>
      <w:r>
        <w:rPr>
          <w:rFonts w:ascii="Arial" w:eastAsia="Times New Roman" w:hAnsi="Arial" w:cs="Tahoma"/>
          <w:sz w:val="20"/>
          <w:szCs w:val="20"/>
          <w:lang w:eastAsia="hi-IN" w:bidi="hi-IN"/>
        </w:rPr>
        <w:t xml:space="preserve"> 1.0</w:t>
      </w:r>
      <w:r>
        <w:rPr>
          <w:rFonts w:ascii="Arial" w:eastAsia="Times New Roman" w:hAnsi="Arial" w:cs="Tahoma"/>
          <w:sz w:val="20"/>
          <w:szCs w:val="20"/>
          <w:lang w:eastAsia="hi-IN" w:bidi="hi-IN"/>
        </w:rPr>
        <w:t>2</w:t>
      </w:r>
      <w:r w:rsidRPr="002D3A2D">
        <w:rPr>
          <w:rFonts w:ascii="Arial" w:eastAsia="Times New Roman" w:hAnsi="Arial" w:cs="Tahoma"/>
          <w:sz w:val="20"/>
          <w:szCs w:val="20"/>
          <w:lang w:eastAsia="hi-IN" w:bidi="hi-IN"/>
        </w:rPr>
        <w:t>. Před rozváděčem musí být udržován volný prostor min. 0,8m. Rozváděč</w:t>
      </w:r>
      <w:r>
        <w:rPr>
          <w:rFonts w:ascii="Arial" w:eastAsia="Times New Roman" w:hAnsi="Arial" w:cs="Tahoma"/>
          <w:sz w:val="20"/>
          <w:szCs w:val="20"/>
          <w:lang w:eastAsia="hi-IN" w:bidi="hi-IN"/>
        </w:rPr>
        <w:t xml:space="preserve"> j</w:t>
      </w:r>
      <w:r>
        <w:rPr>
          <w:rFonts w:ascii="Arial" w:eastAsia="Times New Roman" w:hAnsi="Arial" w:cs="Tahoma"/>
          <w:sz w:val="20"/>
          <w:szCs w:val="20"/>
          <w:lang w:eastAsia="hi-IN" w:bidi="hi-IN"/>
        </w:rPr>
        <w:t>e</w:t>
      </w:r>
      <w:r w:rsidRPr="002D3A2D">
        <w:rPr>
          <w:rFonts w:ascii="Arial" w:eastAsia="Times New Roman" w:hAnsi="Arial" w:cs="Tahoma"/>
          <w:sz w:val="20"/>
          <w:szCs w:val="20"/>
          <w:lang w:eastAsia="hi-IN" w:bidi="hi-IN"/>
        </w:rPr>
        <w:t xml:space="preserve"> napojený</w:t>
      </w:r>
      <w:r>
        <w:rPr>
          <w:rFonts w:ascii="Arial" w:eastAsia="Times New Roman" w:hAnsi="Arial" w:cs="Tahoma"/>
          <w:sz w:val="20"/>
          <w:szCs w:val="20"/>
          <w:lang w:eastAsia="hi-IN" w:bidi="hi-IN"/>
        </w:rPr>
        <w:t xml:space="preserve"> z</w:t>
      </w:r>
      <w:r>
        <w:rPr>
          <w:rFonts w:ascii="Arial" w:eastAsia="Times New Roman" w:hAnsi="Arial" w:cs="Tahoma"/>
          <w:sz w:val="20"/>
          <w:szCs w:val="20"/>
          <w:lang w:eastAsia="hi-IN" w:bidi="hi-IN"/>
        </w:rPr>
        <w:t> </w:t>
      </w:r>
      <w:r>
        <w:rPr>
          <w:rFonts w:ascii="Arial" w:eastAsia="Times New Roman" w:hAnsi="Arial" w:cs="Tahoma"/>
          <w:sz w:val="20"/>
          <w:szCs w:val="20"/>
          <w:lang w:eastAsia="hi-IN" w:bidi="hi-IN"/>
        </w:rPr>
        <w:t>pojistkové</w:t>
      </w:r>
      <w:r>
        <w:rPr>
          <w:rFonts w:ascii="Arial" w:eastAsia="Times New Roman" w:hAnsi="Arial" w:cs="Tahoma"/>
          <w:sz w:val="20"/>
          <w:szCs w:val="20"/>
          <w:lang w:eastAsia="hi-IN" w:bidi="hi-IN"/>
        </w:rPr>
        <w:t xml:space="preserve"> rozpojovací</w:t>
      </w:r>
      <w:r>
        <w:rPr>
          <w:rFonts w:ascii="Arial" w:eastAsia="Times New Roman" w:hAnsi="Arial" w:cs="Tahoma"/>
          <w:sz w:val="20"/>
          <w:szCs w:val="20"/>
          <w:lang w:eastAsia="hi-IN" w:bidi="hi-IN"/>
        </w:rPr>
        <w:t xml:space="preserve"> skříně HDS na fasádě </w:t>
      </w:r>
      <w:r>
        <w:rPr>
          <w:rFonts w:ascii="Arial" w:eastAsia="Times New Roman" w:hAnsi="Arial" w:cs="Tahoma"/>
          <w:sz w:val="20"/>
          <w:szCs w:val="20"/>
          <w:lang w:eastAsia="hi-IN" w:bidi="hi-IN"/>
        </w:rPr>
        <w:t xml:space="preserve">vlevo </w:t>
      </w:r>
      <w:r>
        <w:rPr>
          <w:rFonts w:ascii="Arial" w:eastAsia="Times New Roman" w:hAnsi="Arial" w:cs="Tahoma"/>
          <w:sz w:val="20"/>
          <w:szCs w:val="20"/>
          <w:lang w:eastAsia="hi-IN" w:bidi="hi-IN"/>
        </w:rPr>
        <w:t xml:space="preserve">vedle </w:t>
      </w:r>
      <w:r>
        <w:rPr>
          <w:rFonts w:ascii="Arial" w:eastAsia="Times New Roman" w:hAnsi="Arial" w:cs="Tahoma"/>
          <w:sz w:val="20"/>
          <w:szCs w:val="20"/>
          <w:lang w:eastAsia="hi-IN" w:bidi="hi-IN"/>
        </w:rPr>
        <w:t>vchodu do objektu</w:t>
      </w:r>
      <w:r w:rsidRPr="002D3A2D">
        <w:rPr>
          <w:rFonts w:ascii="Arial" w:eastAsia="Times New Roman" w:hAnsi="Arial" w:cs="Tahoma"/>
          <w:sz w:val="20"/>
          <w:szCs w:val="20"/>
          <w:lang w:eastAsia="hi-IN" w:bidi="hi-IN"/>
        </w:rPr>
        <w:t>.</w:t>
      </w:r>
      <w:r w:rsidRPr="002D3A2D">
        <w:rPr>
          <w:rFonts w:ascii="Arial" w:hAnsi="Arial" w:cs="Arial"/>
          <w:bCs/>
          <w:sz w:val="20"/>
          <w:szCs w:val="20"/>
        </w:rPr>
        <w:t xml:space="preserve"> </w:t>
      </w:r>
    </w:p>
    <w:p w14:paraId="3BD1171B" w14:textId="77777777" w:rsidR="00B86A4B" w:rsidRDefault="00B86A4B" w:rsidP="001C630C">
      <w:pPr>
        <w:widowControl/>
        <w:ind w:left="1416"/>
        <w:jc w:val="both"/>
        <w:rPr>
          <w:rFonts w:ascii="Arial" w:eastAsia="Times New Roman" w:hAnsi="Arial" w:cs="Tahoma"/>
          <w:sz w:val="20"/>
          <w:szCs w:val="20"/>
          <w:lang w:eastAsia="hi-IN" w:bidi="hi-IN"/>
        </w:rPr>
      </w:pPr>
    </w:p>
    <w:p w14:paraId="398B6472" w14:textId="75ABC103" w:rsidR="00664283" w:rsidRPr="002D3A2D" w:rsidRDefault="00664283" w:rsidP="00664283">
      <w:pPr>
        <w:widowControl/>
        <w:ind w:left="709"/>
        <w:jc w:val="both"/>
        <w:rPr>
          <w:rFonts w:ascii="Arial" w:eastAsia="Times New Roman" w:hAnsi="Arial" w:cs="Tahoma"/>
          <w:b/>
          <w:sz w:val="20"/>
          <w:szCs w:val="20"/>
          <w:u w:val="single"/>
          <w:lang w:eastAsia="hi-IN" w:bidi="hi-IN"/>
        </w:rPr>
      </w:pPr>
      <w:r>
        <w:rPr>
          <w:rFonts w:ascii="Arial" w:eastAsia="Times New Roman" w:hAnsi="Arial" w:cs="Tahoma"/>
          <w:b/>
          <w:sz w:val="20"/>
          <w:szCs w:val="20"/>
          <w:u w:val="single"/>
          <w:lang w:eastAsia="hi-IN" w:bidi="hi-IN"/>
        </w:rPr>
        <w:t>Elektroměrový rozváděč</w:t>
      </w:r>
      <w:r w:rsidRPr="002D3A2D">
        <w:rPr>
          <w:rFonts w:ascii="Arial" w:eastAsia="Times New Roman" w:hAnsi="Arial" w:cs="Tahoma"/>
          <w:b/>
          <w:sz w:val="20"/>
          <w:szCs w:val="20"/>
          <w:u w:val="single"/>
          <w:lang w:eastAsia="hi-IN" w:bidi="hi-IN"/>
        </w:rPr>
        <w:t xml:space="preserve"> – R</w:t>
      </w:r>
      <w:r>
        <w:rPr>
          <w:rFonts w:ascii="Arial" w:eastAsia="Times New Roman" w:hAnsi="Arial" w:cs="Tahoma"/>
          <w:b/>
          <w:sz w:val="20"/>
          <w:szCs w:val="20"/>
          <w:u w:val="single"/>
          <w:lang w:eastAsia="hi-IN" w:bidi="hi-IN"/>
        </w:rPr>
        <w:t>E-</w:t>
      </w:r>
      <w:r w:rsidR="0067016A">
        <w:rPr>
          <w:rFonts w:ascii="Arial" w:eastAsia="Times New Roman" w:hAnsi="Arial" w:cs="Tahoma"/>
          <w:b/>
          <w:sz w:val="20"/>
          <w:szCs w:val="20"/>
          <w:u w:val="single"/>
          <w:lang w:eastAsia="hi-IN" w:bidi="hi-IN"/>
        </w:rPr>
        <w:t>2</w:t>
      </w:r>
      <w:r w:rsidRPr="002D3A2D">
        <w:rPr>
          <w:rFonts w:ascii="Arial" w:eastAsia="Times New Roman" w:hAnsi="Arial" w:cs="Tahoma"/>
          <w:b/>
          <w:sz w:val="20"/>
          <w:szCs w:val="20"/>
          <w:u w:val="single"/>
          <w:lang w:eastAsia="hi-IN" w:bidi="hi-IN"/>
        </w:rPr>
        <w:t>:</w:t>
      </w:r>
    </w:p>
    <w:p w14:paraId="315CDFF1" w14:textId="3A2E9375" w:rsidR="0067016A" w:rsidRDefault="0067016A" w:rsidP="0067016A">
      <w:pPr>
        <w:widowControl/>
        <w:ind w:left="1416"/>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Stávající rozváděč – bytové jednotky</w:t>
      </w:r>
      <w:r>
        <w:rPr>
          <w:rFonts w:ascii="Arial" w:eastAsia="Times New Roman" w:hAnsi="Arial" w:cs="Tahoma"/>
          <w:sz w:val="20"/>
          <w:szCs w:val="20"/>
          <w:lang w:eastAsia="hi-IN" w:bidi="hi-IN"/>
        </w:rPr>
        <w:t xml:space="preserve"> a nově napojeny komerční prostory</w:t>
      </w:r>
    </w:p>
    <w:p w14:paraId="5307E9AE" w14:textId="77777777" w:rsidR="0067016A" w:rsidRDefault="0067016A" w:rsidP="0067016A">
      <w:pPr>
        <w:widowControl/>
        <w:ind w:left="1416"/>
        <w:jc w:val="both"/>
        <w:rPr>
          <w:rFonts w:ascii="Arial" w:hAnsi="Arial" w:cs="Arial"/>
          <w:bCs/>
          <w:sz w:val="20"/>
          <w:szCs w:val="20"/>
        </w:rPr>
      </w:pPr>
      <w:r>
        <w:rPr>
          <w:rFonts w:ascii="Arial" w:eastAsia="Times New Roman" w:hAnsi="Arial" w:cs="Tahoma"/>
          <w:sz w:val="20"/>
          <w:szCs w:val="20"/>
          <w:lang w:eastAsia="hi-IN" w:bidi="hi-IN"/>
        </w:rPr>
        <w:t>Rozváděč je</w:t>
      </w:r>
      <w:r w:rsidRPr="002D3A2D">
        <w:rPr>
          <w:rFonts w:ascii="Arial" w:eastAsia="Times New Roman" w:hAnsi="Arial" w:cs="Tahoma"/>
          <w:sz w:val="20"/>
          <w:szCs w:val="20"/>
          <w:lang w:eastAsia="hi-IN" w:bidi="hi-IN"/>
        </w:rPr>
        <w:t xml:space="preserve"> umístěn</w:t>
      </w:r>
      <w:r>
        <w:rPr>
          <w:rFonts w:ascii="Arial" w:eastAsia="Times New Roman" w:hAnsi="Arial" w:cs="Tahoma"/>
          <w:sz w:val="20"/>
          <w:szCs w:val="20"/>
          <w:lang w:eastAsia="hi-IN" w:bidi="hi-IN"/>
        </w:rPr>
        <w:t xml:space="preserve"> v chodbě 1.02</w:t>
      </w:r>
      <w:r w:rsidRPr="002D3A2D">
        <w:rPr>
          <w:rFonts w:ascii="Arial" w:eastAsia="Times New Roman" w:hAnsi="Arial" w:cs="Tahoma"/>
          <w:sz w:val="20"/>
          <w:szCs w:val="20"/>
          <w:lang w:eastAsia="hi-IN" w:bidi="hi-IN"/>
        </w:rPr>
        <w:t>. Před rozváděčem musí být udržován volný prostor min. 0,8m. Rozváděč</w:t>
      </w:r>
      <w:r>
        <w:rPr>
          <w:rFonts w:ascii="Arial" w:eastAsia="Times New Roman" w:hAnsi="Arial" w:cs="Tahoma"/>
          <w:sz w:val="20"/>
          <w:szCs w:val="20"/>
          <w:lang w:eastAsia="hi-IN" w:bidi="hi-IN"/>
        </w:rPr>
        <w:t xml:space="preserve"> je</w:t>
      </w:r>
      <w:r w:rsidRPr="002D3A2D">
        <w:rPr>
          <w:rFonts w:ascii="Arial" w:eastAsia="Times New Roman" w:hAnsi="Arial" w:cs="Tahoma"/>
          <w:sz w:val="20"/>
          <w:szCs w:val="20"/>
          <w:lang w:eastAsia="hi-IN" w:bidi="hi-IN"/>
        </w:rPr>
        <w:t xml:space="preserve"> napojený</w:t>
      </w:r>
      <w:r>
        <w:rPr>
          <w:rFonts w:ascii="Arial" w:eastAsia="Times New Roman" w:hAnsi="Arial" w:cs="Tahoma"/>
          <w:sz w:val="20"/>
          <w:szCs w:val="20"/>
          <w:lang w:eastAsia="hi-IN" w:bidi="hi-IN"/>
        </w:rPr>
        <w:t xml:space="preserve"> z pojistkové rozpojovací skříně HDS na fasádě vlevo vedle vchodu do objektu</w:t>
      </w:r>
      <w:r w:rsidRPr="002D3A2D">
        <w:rPr>
          <w:rFonts w:ascii="Arial" w:eastAsia="Times New Roman" w:hAnsi="Arial" w:cs="Tahoma"/>
          <w:sz w:val="20"/>
          <w:szCs w:val="20"/>
          <w:lang w:eastAsia="hi-IN" w:bidi="hi-IN"/>
        </w:rPr>
        <w:t>.</w:t>
      </w:r>
      <w:r w:rsidRPr="002D3A2D">
        <w:rPr>
          <w:rFonts w:ascii="Arial" w:hAnsi="Arial" w:cs="Arial"/>
          <w:bCs/>
          <w:sz w:val="20"/>
          <w:szCs w:val="20"/>
        </w:rPr>
        <w:t xml:space="preserve"> </w:t>
      </w:r>
    </w:p>
    <w:p w14:paraId="2A53AD5C" w14:textId="77777777" w:rsidR="0067016A" w:rsidRDefault="0067016A" w:rsidP="0067016A">
      <w:pPr>
        <w:widowControl/>
        <w:ind w:left="1416"/>
        <w:jc w:val="both"/>
        <w:rPr>
          <w:rFonts w:ascii="Arial" w:hAnsi="Arial" w:cs="Arial"/>
          <w:bCs/>
          <w:sz w:val="20"/>
          <w:szCs w:val="20"/>
        </w:rPr>
      </w:pPr>
    </w:p>
    <w:p w14:paraId="55C5FC15" w14:textId="0F15C1ED" w:rsidR="0067016A" w:rsidRPr="002D3A2D" w:rsidRDefault="0067016A" w:rsidP="0067016A">
      <w:pPr>
        <w:widowControl/>
        <w:ind w:left="709"/>
        <w:jc w:val="both"/>
        <w:rPr>
          <w:rFonts w:ascii="Arial" w:eastAsia="Times New Roman" w:hAnsi="Arial" w:cs="Tahoma"/>
          <w:b/>
          <w:sz w:val="20"/>
          <w:szCs w:val="20"/>
          <w:u w:val="single"/>
          <w:lang w:eastAsia="hi-IN" w:bidi="hi-IN"/>
        </w:rPr>
      </w:pPr>
      <w:r>
        <w:rPr>
          <w:rFonts w:ascii="Arial" w:eastAsia="Times New Roman" w:hAnsi="Arial" w:cs="Tahoma"/>
          <w:b/>
          <w:sz w:val="20"/>
          <w:szCs w:val="20"/>
          <w:u w:val="single"/>
          <w:lang w:eastAsia="hi-IN" w:bidi="hi-IN"/>
        </w:rPr>
        <w:t>Elektroměrový rozváděč</w:t>
      </w:r>
      <w:r w:rsidRPr="002D3A2D">
        <w:rPr>
          <w:rFonts w:ascii="Arial" w:eastAsia="Times New Roman" w:hAnsi="Arial" w:cs="Tahoma"/>
          <w:b/>
          <w:sz w:val="20"/>
          <w:szCs w:val="20"/>
          <w:u w:val="single"/>
          <w:lang w:eastAsia="hi-IN" w:bidi="hi-IN"/>
        </w:rPr>
        <w:t xml:space="preserve"> – R</w:t>
      </w:r>
      <w:r>
        <w:rPr>
          <w:rFonts w:ascii="Arial" w:eastAsia="Times New Roman" w:hAnsi="Arial" w:cs="Tahoma"/>
          <w:b/>
          <w:sz w:val="20"/>
          <w:szCs w:val="20"/>
          <w:u w:val="single"/>
          <w:lang w:eastAsia="hi-IN" w:bidi="hi-IN"/>
        </w:rPr>
        <w:t>E-</w:t>
      </w:r>
      <w:r>
        <w:rPr>
          <w:rFonts w:ascii="Arial" w:eastAsia="Times New Roman" w:hAnsi="Arial" w:cs="Tahoma"/>
          <w:b/>
          <w:sz w:val="20"/>
          <w:szCs w:val="20"/>
          <w:u w:val="single"/>
          <w:lang w:eastAsia="hi-IN" w:bidi="hi-IN"/>
        </w:rPr>
        <w:t>3</w:t>
      </w:r>
      <w:r w:rsidRPr="002D3A2D">
        <w:rPr>
          <w:rFonts w:ascii="Arial" w:eastAsia="Times New Roman" w:hAnsi="Arial" w:cs="Tahoma"/>
          <w:b/>
          <w:sz w:val="20"/>
          <w:szCs w:val="20"/>
          <w:u w:val="single"/>
          <w:lang w:eastAsia="hi-IN" w:bidi="hi-IN"/>
        </w:rPr>
        <w:t>:</w:t>
      </w:r>
    </w:p>
    <w:p w14:paraId="27649044" w14:textId="44B0C83B" w:rsidR="0067016A" w:rsidRDefault="0067016A" w:rsidP="0067016A">
      <w:pPr>
        <w:widowControl/>
        <w:ind w:left="1416"/>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 xml:space="preserve">Stávající rozváděč – bytové jednotky a </w:t>
      </w:r>
      <w:r>
        <w:rPr>
          <w:rFonts w:ascii="Arial" w:eastAsia="Times New Roman" w:hAnsi="Arial" w:cs="Tahoma"/>
          <w:sz w:val="20"/>
          <w:szCs w:val="20"/>
          <w:lang w:eastAsia="hi-IN" w:bidi="hi-IN"/>
        </w:rPr>
        <w:t>rozváděč R-SS (společné spotřeba)</w:t>
      </w:r>
    </w:p>
    <w:p w14:paraId="57FF43FD" w14:textId="77777777" w:rsidR="0067016A" w:rsidRDefault="0067016A" w:rsidP="0067016A">
      <w:pPr>
        <w:widowControl/>
        <w:ind w:left="1416"/>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Rozváděč je</w:t>
      </w:r>
      <w:r w:rsidRPr="002D3A2D">
        <w:rPr>
          <w:rFonts w:ascii="Arial" w:eastAsia="Times New Roman" w:hAnsi="Arial" w:cs="Tahoma"/>
          <w:sz w:val="20"/>
          <w:szCs w:val="20"/>
          <w:lang w:eastAsia="hi-IN" w:bidi="hi-IN"/>
        </w:rPr>
        <w:t xml:space="preserve"> umístěn</w:t>
      </w:r>
      <w:r>
        <w:rPr>
          <w:rFonts w:ascii="Arial" w:eastAsia="Times New Roman" w:hAnsi="Arial" w:cs="Tahoma"/>
          <w:sz w:val="20"/>
          <w:szCs w:val="20"/>
          <w:lang w:eastAsia="hi-IN" w:bidi="hi-IN"/>
        </w:rPr>
        <w:t xml:space="preserve"> v chodbě 1.02</w:t>
      </w:r>
      <w:r w:rsidRPr="002D3A2D">
        <w:rPr>
          <w:rFonts w:ascii="Arial" w:eastAsia="Times New Roman" w:hAnsi="Arial" w:cs="Tahoma"/>
          <w:sz w:val="20"/>
          <w:szCs w:val="20"/>
          <w:lang w:eastAsia="hi-IN" w:bidi="hi-IN"/>
        </w:rPr>
        <w:t>. Před rozváděčem musí být udržován volný prostor min. 0,8m. Rozváděč</w:t>
      </w:r>
      <w:r>
        <w:rPr>
          <w:rFonts w:ascii="Arial" w:eastAsia="Times New Roman" w:hAnsi="Arial" w:cs="Tahoma"/>
          <w:sz w:val="20"/>
          <w:szCs w:val="20"/>
          <w:lang w:eastAsia="hi-IN" w:bidi="hi-IN"/>
        </w:rPr>
        <w:t xml:space="preserve"> je</w:t>
      </w:r>
      <w:r w:rsidRPr="002D3A2D">
        <w:rPr>
          <w:rFonts w:ascii="Arial" w:eastAsia="Times New Roman" w:hAnsi="Arial" w:cs="Tahoma"/>
          <w:sz w:val="20"/>
          <w:szCs w:val="20"/>
          <w:lang w:eastAsia="hi-IN" w:bidi="hi-IN"/>
        </w:rPr>
        <w:t xml:space="preserve"> napojený</w:t>
      </w:r>
      <w:r>
        <w:rPr>
          <w:rFonts w:ascii="Arial" w:eastAsia="Times New Roman" w:hAnsi="Arial" w:cs="Tahoma"/>
          <w:sz w:val="20"/>
          <w:szCs w:val="20"/>
          <w:lang w:eastAsia="hi-IN" w:bidi="hi-IN"/>
        </w:rPr>
        <w:t xml:space="preserve"> z pojistkové rozpojovací skříně HDS na fasádě vlevo vedle vchodu do objektu</w:t>
      </w:r>
      <w:r w:rsidRPr="002D3A2D">
        <w:rPr>
          <w:rFonts w:ascii="Arial" w:eastAsia="Times New Roman" w:hAnsi="Arial" w:cs="Tahoma"/>
          <w:sz w:val="20"/>
          <w:szCs w:val="20"/>
          <w:lang w:eastAsia="hi-IN" w:bidi="hi-IN"/>
        </w:rPr>
        <w:t>.</w:t>
      </w:r>
      <w:r w:rsidRPr="002D3A2D">
        <w:rPr>
          <w:rFonts w:ascii="Arial" w:hAnsi="Arial" w:cs="Arial"/>
          <w:bCs/>
          <w:sz w:val="20"/>
          <w:szCs w:val="20"/>
        </w:rPr>
        <w:t xml:space="preserve"> </w:t>
      </w:r>
    </w:p>
    <w:p w14:paraId="323D39AC" w14:textId="68633B67" w:rsidR="00664279" w:rsidRPr="00B86A4B" w:rsidRDefault="00664279" w:rsidP="00D73157">
      <w:pPr>
        <w:widowControl/>
        <w:jc w:val="both"/>
        <w:rPr>
          <w:rFonts w:ascii="Arial" w:eastAsia="Times New Roman" w:hAnsi="Arial" w:cs="Tahoma"/>
          <w:sz w:val="20"/>
          <w:szCs w:val="20"/>
          <w:lang w:eastAsia="hi-IN" w:bidi="hi-IN"/>
        </w:rPr>
      </w:pPr>
    </w:p>
    <w:p w14:paraId="73F726C9" w14:textId="110D042D" w:rsidR="00664283" w:rsidRDefault="00664283" w:rsidP="00664283">
      <w:pPr>
        <w:widowControl/>
        <w:ind w:left="705"/>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 xml:space="preserve">Elektroměrové soupravy </w:t>
      </w:r>
      <w:r w:rsidR="0067016A">
        <w:rPr>
          <w:rFonts w:ascii="Arial" w:eastAsia="Times New Roman" w:hAnsi="Arial" w:cs="Tahoma"/>
          <w:sz w:val="20"/>
          <w:szCs w:val="20"/>
          <w:lang w:eastAsia="hi-IN" w:bidi="hi-IN"/>
        </w:rPr>
        <w:t>js</w:t>
      </w:r>
      <w:r>
        <w:rPr>
          <w:rFonts w:ascii="Arial" w:eastAsia="Times New Roman" w:hAnsi="Arial" w:cs="Tahoma"/>
          <w:sz w:val="20"/>
          <w:szCs w:val="20"/>
          <w:lang w:eastAsia="hi-IN" w:bidi="hi-IN"/>
        </w:rPr>
        <w:t xml:space="preserve">ou umístěny v samostatných rozváděčích, které </w:t>
      </w:r>
      <w:r w:rsidR="0067016A">
        <w:rPr>
          <w:rFonts w:ascii="Arial" w:eastAsia="Times New Roman" w:hAnsi="Arial" w:cs="Tahoma"/>
          <w:sz w:val="20"/>
          <w:szCs w:val="20"/>
          <w:lang w:eastAsia="hi-IN" w:bidi="hi-IN"/>
        </w:rPr>
        <w:t>js</w:t>
      </w:r>
      <w:r>
        <w:rPr>
          <w:rFonts w:ascii="Arial" w:eastAsia="Times New Roman" w:hAnsi="Arial" w:cs="Tahoma"/>
          <w:sz w:val="20"/>
          <w:szCs w:val="20"/>
          <w:lang w:eastAsia="hi-IN" w:bidi="hi-IN"/>
        </w:rPr>
        <w:t>ou upraveny k zaplombování tak, aby byl zajištěn přístup pověřeným osobám PDS za účelem provádění kontroly, odečtu, údržby výměny či odebrání měřícího zařízení (veřejně přístupné místo). Měření musí být provedeno v souladu s příslušnými právními předpisy, především s platnými Připojovacími podmínkami nízkého napětí pro osazení měřících zařízení v odběrných místech napojených z distribuční sítě nízkého napětí.</w:t>
      </w:r>
    </w:p>
    <w:p w14:paraId="6B97E20E" w14:textId="77777777" w:rsidR="00664283" w:rsidRPr="00574E67" w:rsidRDefault="00664283" w:rsidP="00664283">
      <w:pPr>
        <w:pStyle w:val="Odstavecseseznamem"/>
        <w:widowControl/>
        <w:numPr>
          <w:ilvl w:val="0"/>
          <w:numId w:val="48"/>
        </w:numPr>
        <w:jc w:val="both"/>
        <w:rPr>
          <w:rFonts w:ascii="Nunito Sans" w:hAnsi="Nunito Sans"/>
          <w:sz w:val="21"/>
          <w:szCs w:val="21"/>
          <w:shd w:val="clear" w:color="auto" w:fill="FFFFFF"/>
        </w:rPr>
      </w:pPr>
      <w:r w:rsidRPr="00742330">
        <w:rPr>
          <w:rFonts w:ascii="Arial" w:eastAsia="Times New Roman" w:hAnsi="Arial" w:cs="Arial"/>
          <w:spacing w:val="1"/>
          <w:sz w:val="20"/>
          <w:szCs w:val="20"/>
        </w:rPr>
        <w:t>před elektroměrovým rozváděče</w:t>
      </w:r>
      <w:r>
        <w:rPr>
          <w:rFonts w:ascii="Arial" w:eastAsia="Times New Roman" w:hAnsi="Arial" w:cs="Arial"/>
          <w:spacing w:val="1"/>
          <w:sz w:val="20"/>
          <w:szCs w:val="20"/>
        </w:rPr>
        <w:t>m</w:t>
      </w:r>
      <w:r w:rsidRPr="00742330">
        <w:rPr>
          <w:rFonts w:ascii="Arial" w:eastAsia="Times New Roman" w:hAnsi="Arial" w:cs="Arial"/>
          <w:spacing w:val="1"/>
          <w:sz w:val="20"/>
          <w:szCs w:val="20"/>
        </w:rPr>
        <w:t xml:space="preserve"> musí být volný prostor </w:t>
      </w:r>
      <w:r w:rsidRPr="00742330">
        <w:rPr>
          <w:rFonts w:ascii="Arial" w:eastAsia="Times New Roman" w:hAnsi="Arial" w:cs="Arial"/>
          <w:b/>
          <w:bCs/>
          <w:spacing w:val="1"/>
          <w:sz w:val="20"/>
          <w:szCs w:val="20"/>
        </w:rPr>
        <w:t>o hloubce</w:t>
      </w:r>
      <w:r>
        <w:rPr>
          <w:rFonts w:ascii="Arial" w:eastAsia="Times New Roman" w:hAnsi="Arial" w:cs="Arial"/>
          <w:b/>
          <w:bCs/>
          <w:spacing w:val="1"/>
          <w:sz w:val="20"/>
          <w:szCs w:val="20"/>
        </w:rPr>
        <w:t xml:space="preserve"> </w:t>
      </w:r>
      <w:proofErr w:type="gramStart"/>
      <w:r>
        <w:rPr>
          <w:rFonts w:ascii="Arial" w:eastAsia="Times New Roman" w:hAnsi="Arial" w:cs="Arial"/>
          <w:b/>
          <w:bCs/>
          <w:spacing w:val="1"/>
          <w:sz w:val="20"/>
          <w:szCs w:val="20"/>
        </w:rPr>
        <w:t>800mm</w:t>
      </w:r>
      <w:proofErr w:type="gramEnd"/>
      <w:r w:rsidRPr="00742330">
        <w:rPr>
          <w:rFonts w:ascii="Arial" w:eastAsia="Times New Roman" w:hAnsi="Arial" w:cs="Arial"/>
          <w:b/>
          <w:bCs/>
          <w:spacing w:val="1"/>
          <w:sz w:val="20"/>
          <w:szCs w:val="20"/>
        </w:rPr>
        <w:t xml:space="preserve"> a šířce minimálně </w:t>
      </w:r>
      <w:r>
        <w:rPr>
          <w:rFonts w:ascii="Arial" w:eastAsia="Times New Roman" w:hAnsi="Arial" w:cs="Arial"/>
          <w:b/>
          <w:bCs/>
          <w:spacing w:val="1"/>
          <w:sz w:val="20"/>
          <w:szCs w:val="20"/>
        </w:rPr>
        <w:t>v šířce skříně rozváděče</w:t>
      </w:r>
      <w:r w:rsidRPr="00742330">
        <w:rPr>
          <w:rFonts w:ascii="Arial" w:eastAsia="Times New Roman" w:hAnsi="Arial" w:cs="Arial"/>
          <w:spacing w:val="1"/>
          <w:sz w:val="20"/>
          <w:szCs w:val="20"/>
        </w:rPr>
        <w:t>, umožňující otevření dvířek </w:t>
      </w:r>
      <w:r w:rsidRPr="00742330">
        <w:rPr>
          <w:rFonts w:ascii="Arial" w:eastAsia="Times New Roman" w:hAnsi="Arial" w:cs="Arial"/>
          <w:b/>
          <w:bCs/>
          <w:spacing w:val="1"/>
          <w:sz w:val="20"/>
          <w:szCs w:val="20"/>
        </w:rPr>
        <w:t>v úhlu minimálně 90°, s rovnou podlahou nebo definitivně upraveným terénem </w:t>
      </w:r>
      <w:r w:rsidRPr="00742330">
        <w:rPr>
          <w:rFonts w:ascii="Arial" w:eastAsia="Times New Roman" w:hAnsi="Arial" w:cs="Arial"/>
          <w:spacing w:val="1"/>
          <w:sz w:val="20"/>
          <w:szCs w:val="20"/>
        </w:rPr>
        <w:t>k bezpečnému provádění obsluhy a prací;</w:t>
      </w:r>
    </w:p>
    <w:p w14:paraId="3CC828CC" w14:textId="77777777" w:rsidR="00664283" w:rsidRPr="00574E67" w:rsidRDefault="00664283" w:rsidP="00664283">
      <w:pPr>
        <w:pStyle w:val="Odstavecseseznamem"/>
        <w:widowControl/>
        <w:numPr>
          <w:ilvl w:val="0"/>
          <w:numId w:val="48"/>
        </w:numPr>
        <w:jc w:val="both"/>
        <w:rPr>
          <w:rFonts w:ascii="Nunito Sans" w:hAnsi="Nunito Sans"/>
          <w:sz w:val="21"/>
          <w:szCs w:val="21"/>
          <w:shd w:val="clear" w:color="auto" w:fill="FFFFFF"/>
        </w:rPr>
      </w:pPr>
      <w:r w:rsidRPr="00574E67">
        <w:rPr>
          <w:rFonts w:ascii="Arial" w:eastAsia="Times New Roman" w:hAnsi="Arial" w:cs="Arial"/>
          <w:spacing w:val="1"/>
          <w:sz w:val="20"/>
          <w:szCs w:val="20"/>
        </w:rPr>
        <w:t>musí mít střed elektroměru ve výšce </w:t>
      </w:r>
      <w:r w:rsidRPr="00574E67">
        <w:rPr>
          <w:rFonts w:ascii="Arial" w:eastAsia="Times New Roman" w:hAnsi="Arial" w:cs="Arial"/>
          <w:b/>
          <w:bCs/>
          <w:spacing w:val="1"/>
          <w:sz w:val="20"/>
          <w:szCs w:val="20"/>
        </w:rPr>
        <w:t>1000–1700 mm</w:t>
      </w:r>
      <w:r w:rsidRPr="00574E67">
        <w:rPr>
          <w:rFonts w:ascii="Arial" w:eastAsia="Times New Roman" w:hAnsi="Arial" w:cs="Arial"/>
          <w:spacing w:val="1"/>
          <w:sz w:val="20"/>
          <w:szCs w:val="20"/>
        </w:rPr>
        <w:t> od podlahy nebo definitivně upraveného terénu;</w:t>
      </w:r>
    </w:p>
    <w:p w14:paraId="65D201BC" w14:textId="77777777" w:rsidR="00664283" w:rsidRPr="008B2A11" w:rsidRDefault="00664283" w:rsidP="00664283">
      <w:pPr>
        <w:pStyle w:val="Odstavecseseznamem"/>
        <w:widowControl/>
        <w:numPr>
          <w:ilvl w:val="0"/>
          <w:numId w:val="48"/>
        </w:numPr>
        <w:jc w:val="both"/>
        <w:rPr>
          <w:rFonts w:ascii="Nunito Sans" w:hAnsi="Nunito Sans"/>
          <w:sz w:val="21"/>
          <w:szCs w:val="21"/>
          <w:shd w:val="clear" w:color="auto" w:fill="FFFFFF"/>
        </w:rPr>
      </w:pPr>
      <w:r w:rsidRPr="00574E67">
        <w:rPr>
          <w:rFonts w:ascii="Arial" w:eastAsia="Times New Roman" w:hAnsi="Arial" w:cs="Arial"/>
          <w:spacing w:val="1"/>
          <w:sz w:val="20"/>
          <w:szCs w:val="20"/>
        </w:rPr>
        <w:lastRenderedPageBreak/>
        <w:t>v případech, kdy je v jednom rozváděči umístěno více elektroměrů (spínacích prvků) nad sebou, musí být jejich středy ve výšce </w:t>
      </w:r>
      <w:r w:rsidRPr="00574E67">
        <w:rPr>
          <w:rFonts w:ascii="Arial" w:eastAsia="Times New Roman" w:hAnsi="Arial" w:cs="Arial"/>
          <w:b/>
          <w:bCs/>
          <w:spacing w:val="1"/>
          <w:sz w:val="20"/>
          <w:szCs w:val="20"/>
        </w:rPr>
        <w:t>700–1700 mm</w:t>
      </w:r>
      <w:r w:rsidRPr="00574E67">
        <w:rPr>
          <w:rFonts w:ascii="Arial" w:eastAsia="Times New Roman" w:hAnsi="Arial" w:cs="Arial"/>
          <w:spacing w:val="1"/>
          <w:sz w:val="20"/>
          <w:szCs w:val="20"/>
        </w:rPr>
        <w:t> od podlahy nebo definitivně upraveného terénu</w:t>
      </w:r>
      <w:r>
        <w:rPr>
          <w:rFonts w:ascii="Arial" w:eastAsia="Times New Roman" w:hAnsi="Arial" w:cs="Arial"/>
          <w:spacing w:val="1"/>
          <w:sz w:val="20"/>
          <w:szCs w:val="20"/>
        </w:rPr>
        <w:t>.</w:t>
      </w:r>
    </w:p>
    <w:p w14:paraId="6E89FB54" w14:textId="77777777" w:rsidR="00865AA0" w:rsidRDefault="00865AA0" w:rsidP="001F5E90">
      <w:pPr>
        <w:widowControl/>
        <w:jc w:val="both"/>
        <w:rPr>
          <w:rFonts w:ascii="Arial" w:eastAsia="Times New Roman" w:hAnsi="Arial" w:cs="Tahoma"/>
          <w:sz w:val="20"/>
          <w:szCs w:val="20"/>
          <w:lang w:eastAsia="hi-IN" w:bidi="hi-IN"/>
        </w:rPr>
      </w:pPr>
    </w:p>
    <w:p w14:paraId="588264A3" w14:textId="6DAFFAB2" w:rsidR="00EC058A" w:rsidRPr="002D3A2D" w:rsidRDefault="0067016A" w:rsidP="00EC058A">
      <w:pPr>
        <w:widowControl/>
        <w:ind w:left="709"/>
        <w:jc w:val="both"/>
        <w:rPr>
          <w:rFonts w:ascii="Arial" w:eastAsia="Times New Roman" w:hAnsi="Arial" w:cs="Tahoma"/>
          <w:b/>
          <w:sz w:val="20"/>
          <w:szCs w:val="20"/>
          <w:u w:val="single"/>
          <w:lang w:eastAsia="hi-IN" w:bidi="hi-IN"/>
        </w:rPr>
      </w:pPr>
      <w:r>
        <w:rPr>
          <w:rFonts w:ascii="Arial" w:eastAsia="Times New Roman" w:hAnsi="Arial" w:cs="Tahoma"/>
          <w:b/>
          <w:sz w:val="20"/>
          <w:szCs w:val="20"/>
          <w:u w:val="single"/>
          <w:lang w:eastAsia="hi-IN" w:bidi="hi-IN"/>
        </w:rPr>
        <w:t>Rozváděč komerční prostory</w:t>
      </w:r>
      <w:r w:rsidR="00EC058A" w:rsidRPr="002D3A2D">
        <w:rPr>
          <w:rFonts w:ascii="Arial" w:eastAsia="Times New Roman" w:hAnsi="Arial" w:cs="Tahoma"/>
          <w:b/>
          <w:sz w:val="20"/>
          <w:szCs w:val="20"/>
          <w:u w:val="single"/>
          <w:lang w:eastAsia="hi-IN" w:bidi="hi-IN"/>
        </w:rPr>
        <w:t xml:space="preserve"> – R</w:t>
      </w:r>
      <w:r>
        <w:rPr>
          <w:rFonts w:ascii="Arial" w:eastAsia="Times New Roman" w:hAnsi="Arial" w:cs="Tahoma"/>
          <w:b/>
          <w:sz w:val="20"/>
          <w:szCs w:val="20"/>
          <w:u w:val="single"/>
          <w:lang w:eastAsia="hi-IN" w:bidi="hi-IN"/>
        </w:rPr>
        <w:t>P</w:t>
      </w:r>
      <w:r w:rsidR="001F5E90">
        <w:rPr>
          <w:rFonts w:ascii="Arial" w:eastAsia="Times New Roman" w:hAnsi="Arial" w:cs="Tahoma"/>
          <w:b/>
          <w:sz w:val="20"/>
          <w:szCs w:val="20"/>
          <w:u w:val="single"/>
          <w:lang w:eastAsia="hi-IN" w:bidi="hi-IN"/>
        </w:rPr>
        <w:t>-</w:t>
      </w:r>
      <w:r>
        <w:rPr>
          <w:rFonts w:ascii="Arial" w:eastAsia="Times New Roman" w:hAnsi="Arial" w:cs="Tahoma"/>
          <w:b/>
          <w:sz w:val="20"/>
          <w:szCs w:val="20"/>
          <w:u w:val="single"/>
          <w:lang w:eastAsia="hi-IN" w:bidi="hi-IN"/>
        </w:rPr>
        <w:t>1</w:t>
      </w:r>
      <w:r w:rsidR="00EC058A" w:rsidRPr="002D3A2D">
        <w:rPr>
          <w:rFonts w:ascii="Arial" w:eastAsia="Times New Roman" w:hAnsi="Arial" w:cs="Tahoma"/>
          <w:b/>
          <w:sz w:val="20"/>
          <w:szCs w:val="20"/>
          <w:u w:val="single"/>
          <w:lang w:eastAsia="hi-IN" w:bidi="hi-IN"/>
        </w:rPr>
        <w:t>:</w:t>
      </w:r>
    </w:p>
    <w:p w14:paraId="1D5B95E3" w14:textId="10B79996" w:rsidR="00EC058A" w:rsidRDefault="00EC058A" w:rsidP="00EC058A">
      <w:pPr>
        <w:widowControl/>
        <w:ind w:left="1416"/>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Nov</w:t>
      </w:r>
      <w:r w:rsidR="0067016A">
        <w:rPr>
          <w:rFonts w:ascii="Arial" w:eastAsia="Times New Roman" w:hAnsi="Arial" w:cs="Tahoma"/>
          <w:sz w:val="20"/>
          <w:szCs w:val="20"/>
          <w:lang w:eastAsia="hi-IN" w:bidi="hi-IN"/>
        </w:rPr>
        <w:t>ý</w:t>
      </w:r>
      <w:r>
        <w:rPr>
          <w:rFonts w:ascii="Arial" w:eastAsia="Times New Roman" w:hAnsi="Arial" w:cs="Tahoma"/>
          <w:sz w:val="20"/>
          <w:szCs w:val="20"/>
          <w:lang w:eastAsia="hi-IN" w:bidi="hi-IN"/>
        </w:rPr>
        <w:t xml:space="preserve"> zápustn</w:t>
      </w:r>
      <w:r w:rsidR="0067016A">
        <w:rPr>
          <w:rFonts w:ascii="Arial" w:eastAsia="Times New Roman" w:hAnsi="Arial" w:cs="Tahoma"/>
          <w:sz w:val="20"/>
          <w:szCs w:val="20"/>
          <w:lang w:eastAsia="hi-IN" w:bidi="hi-IN"/>
        </w:rPr>
        <w:t>ý</w:t>
      </w:r>
      <w:r w:rsidRPr="002D3A2D">
        <w:rPr>
          <w:rFonts w:ascii="Arial" w:eastAsia="Times New Roman" w:hAnsi="Arial" w:cs="Tahoma"/>
          <w:sz w:val="20"/>
          <w:szCs w:val="20"/>
          <w:lang w:eastAsia="hi-IN" w:bidi="hi-IN"/>
        </w:rPr>
        <w:t xml:space="preserve"> rozváděč </w:t>
      </w:r>
      <w:r>
        <w:rPr>
          <w:rFonts w:ascii="Arial" w:eastAsia="Times New Roman" w:hAnsi="Arial" w:cs="Tahoma"/>
          <w:sz w:val="20"/>
          <w:szCs w:val="20"/>
          <w:lang w:eastAsia="hi-IN" w:bidi="hi-IN"/>
        </w:rPr>
        <w:t>bud</w:t>
      </w:r>
      <w:r w:rsidR="0067016A">
        <w:rPr>
          <w:rFonts w:ascii="Arial" w:eastAsia="Times New Roman" w:hAnsi="Arial" w:cs="Tahoma"/>
          <w:sz w:val="20"/>
          <w:szCs w:val="20"/>
          <w:lang w:eastAsia="hi-IN" w:bidi="hi-IN"/>
        </w:rPr>
        <w:t>e</w:t>
      </w:r>
      <w:r w:rsidRPr="002D3A2D">
        <w:rPr>
          <w:rFonts w:ascii="Arial" w:eastAsia="Times New Roman" w:hAnsi="Arial" w:cs="Tahoma"/>
          <w:sz w:val="20"/>
          <w:szCs w:val="20"/>
          <w:lang w:eastAsia="hi-IN" w:bidi="hi-IN"/>
        </w:rPr>
        <w:t xml:space="preserve"> umístěn</w:t>
      </w:r>
      <w:r w:rsidR="001F5E90">
        <w:rPr>
          <w:rFonts w:ascii="Arial" w:eastAsia="Times New Roman" w:hAnsi="Arial" w:cs="Tahoma"/>
          <w:sz w:val="20"/>
          <w:szCs w:val="20"/>
          <w:lang w:eastAsia="hi-IN" w:bidi="hi-IN"/>
        </w:rPr>
        <w:t xml:space="preserve"> v</w:t>
      </w:r>
      <w:r w:rsidR="0067016A">
        <w:rPr>
          <w:rFonts w:ascii="Arial" w:eastAsia="Times New Roman" w:hAnsi="Arial" w:cs="Tahoma"/>
          <w:sz w:val="20"/>
          <w:szCs w:val="20"/>
          <w:lang w:eastAsia="hi-IN" w:bidi="hi-IN"/>
        </w:rPr>
        <w:t> komerčním prostoru 1.03</w:t>
      </w:r>
      <w:r w:rsidRPr="002D3A2D">
        <w:rPr>
          <w:rFonts w:ascii="Arial" w:eastAsia="Times New Roman" w:hAnsi="Arial" w:cs="Tahoma"/>
          <w:sz w:val="20"/>
          <w:szCs w:val="20"/>
          <w:lang w:eastAsia="hi-IN" w:bidi="hi-IN"/>
        </w:rPr>
        <w:t xml:space="preserve">. Před rozváděčem musí být udržován volný prostor min. 0,8m. Rozváděč </w:t>
      </w:r>
      <w:r>
        <w:rPr>
          <w:rFonts w:ascii="Arial" w:eastAsia="Times New Roman" w:hAnsi="Arial" w:cs="Tahoma"/>
          <w:sz w:val="20"/>
          <w:szCs w:val="20"/>
          <w:lang w:eastAsia="hi-IN" w:bidi="hi-IN"/>
        </w:rPr>
        <w:t>bud</w:t>
      </w:r>
      <w:r w:rsidR="0067016A">
        <w:rPr>
          <w:rFonts w:ascii="Arial" w:eastAsia="Times New Roman" w:hAnsi="Arial" w:cs="Tahoma"/>
          <w:sz w:val="20"/>
          <w:szCs w:val="20"/>
          <w:lang w:eastAsia="hi-IN" w:bidi="hi-IN"/>
        </w:rPr>
        <w:t>e</w:t>
      </w:r>
      <w:r w:rsidRPr="002D3A2D">
        <w:rPr>
          <w:rFonts w:ascii="Arial" w:eastAsia="Times New Roman" w:hAnsi="Arial" w:cs="Tahoma"/>
          <w:sz w:val="20"/>
          <w:szCs w:val="20"/>
          <w:lang w:eastAsia="hi-IN" w:bidi="hi-IN"/>
        </w:rPr>
        <w:t xml:space="preserve"> napojen </w:t>
      </w:r>
      <w:r w:rsidR="00312520">
        <w:rPr>
          <w:rFonts w:ascii="Arial" w:eastAsia="Times New Roman" w:hAnsi="Arial" w:cs="Tahoma"/>
          <w:sz w:val="20"/>
          <w:szCs w:val="20"/>
          <w:lang w:eastAsia="hi-IN" w:bidi="hi-IN"/>
        </w:rPr>
        <w:t>novým přívodním</w:t>
      </w:r>
      <w:r w:rsidRPr="002D3A2D">
        <w:rPr>
          <w:rFonts w:ascii="Arial" w:eastAsia="Times New Roman" w:hAnsi="Arial" w:cs="Tahoma"/>
          <w:sz w:val="20"/>
          <w:szCs w:val="20"/>
          <w:lang w:eastAsia="hi-IN" w:bidi="hi-IN"/>
        </w:rPr>
        <w:t xml:space="preserve"> kabel</w:t>
      </w:r>
      <w:r w:rsidR="00312520">
        <w:rPr>
          <w:rFonts w:ascii="Arial" w:eastAsia="Times New Roman" w:hAnsi="Arial" w:cs="Tahoma"/>
          <w:sz w:val="20"/>
          <w:szCs w:val="20"/>
          <w:lang w:eastAsia="hi-IN" w:bidi="hi-IN"/>
        </w:rPr>
        <w:t xml:space="preserve">em CYKY-J 5x10 </w:t>
      </w:r>
      <w:r>
        <w:rPr>
          <w:rFonts w:ascii="Arial" w:eastAsia="Times New Roman" w:hAnsi="Arial" w:cs="Tahoma"/>
          <w:sz w:val="20"/>
          <w:szCs w:val="20"/>
          <w:lang w:eastAsia="hi-IN" w:bidi="hi-IN"/>
        </w:rPr>
        <w:t>z rozváděče R</w:t>
      </w:r>
      <w:r w:rsidR="001F5E90">
        <w:rPr>
          <w:rFonts w:ascii="Arial" w:eastAsia="Times New Roman" w:hAnsi="Arial" w:cs="Tahoma"/>
          <w:sz w:val="20"/>
          <w:szCs w:val="20"/>
          <w:lang w:eastAsia="hi-IN" w:bidi="hi-IN"/>
        </w:rPr>
        <w:t>E-</w:t>
      </w:r>
      <w:r w:rsidR="0067016A">
        <w:rPr>
          <w:rFonts w:ascii="Arial" w:eastAsia="Times New Roman" w:hAnsi="Arial" w:cs="Tahoma"/>
          <w:sz w:val="20"/>
          <w:szCs w:val="20"/>
          <w:lang w:eastAsia="hi-IN" w:bidi="hi-IN"/>
        </w:rPr>
        <w:t>2</w:t>
      </w:r>
      <w:r w:rsidRPr="002D3A2D">
        <w:rPr>
          <w:rFonts w:ascii="Arial" w:eastAsia="Times New Roman" w:hAnsi="Arial" w:cs="Tahoma"/>
          <w:sz w:val="20"/>
          <w:szCs w:val="20"/>
          <w:lang w:eastAsia="hi-IN" w:bidi="hi-IN"/>
        </w:rPr>
        <w:t>.</w:t>
      </w:r>
      <w:r w:rsidRPr="002D3A2D">
        <w:rPr>
          <w:rFonts w:ascii="Arial" w:hAnsi="Arial" w:cs="Arial"/>
          <w:bCs/>
          <w:sz w:val="20"/>
          <w:szCs w:val="20"/>
        </w:rPr>
        <w:t xml:space="preserve"> </w:t>
      </w:r>
      <w:r w:rsidRPr="002D3A2D">
        <w:rPr>
          <w:rFonts w:ascii="Arial" w:eastAsia="Times New Roman" w:hAnsi="Arial" w:cs="Tahoma"/>
          <w:sz w:val="20"/>
          <w:szCs w:val="20"/>
          <w:lang w:eastAsia="hi-IN" w:bidi="hi-IN"/>
        </w:rPr>
        <w:t>Jmenovitý proud rozváděč</w:t>
      </w:r>
      <w:r w:rsidR="0067016A">
        <w:rPr>
          <w:rFonts w:ascii="Arial" w:eastAsia="Times New Roman" w:hAnsi="Arial" w:cs="Tahoma"/>
          <w:sz w:val="20"/>
          <w:szCs w:val="20"/>
          <w:lang w:eastAsia="hi-IN" w:bidi="hi-IN"/>
        </w:rPr>
        <w:t>e</w:t>
      </w:r>
      <w:r w:rsidRPr="002D3A2D">
        <w:rPr>
          <w:rFonts w:ascii="Arial" w:eastAsia="Times New Roman" w:hAnsi="Arial" w:cs="Tahoma"/>
          <w:sz w:val="20"/>
          <w:szCs w:val="20"/>
          <w:lang w:eastAsia="hi-IN" w:bidi="hi-IN"/>
        </w:rPr>
        <w:t xml:space="preserve"> R</w:t>
      </w:r>
      <w:r w:rsidR="0067016A">
        <w:rPr>
          <w:rFonts w:ascii="Arial" w:eastAsia="Times New Roman" w:hAnsi="Arial" w:cs="Tahoma"/>
          <w:sz w:val="20"/>
          <w:szCs w:val="20"/>
          <w:lang w:eastAsia="hi-IN" w:bidi="hi-IN"/>
        </w:rPr>
        <w:t>P-1</w:t>
      </w:r>
      <w:r w:rsidRPr="002D3A2D">
        <w:rPr>
          <w:rFonts w:ascii="Arial" w:eastAsia="Times New Roman" w:hAnsi="Arial" w:cs="Tahoma"/>
          <w:sz w:val="20"/>
          <w:szCs w:val="20"/>
          <w:lang w:eastAsia="hi-IN" w:bidi="hi-IN"/>
        </w:rPr>
        <w:t xml:space="preserve"> bude </w:t>
      </w:r>
      <w:r w:rsidR="0067016A">
        <w:rPr>
          <w:rFonts w:ascii="Arial" w:eastAsia="Times New Roman" w:hAnsi="Arial" w:cs="Tahoma"/>
          <w:sz w:val="20"/>
          <w:szCs w:val="20"/>
          <w:lang w:eastAsia="hi-IN" w:bidi="hi-IN"/>
        </w:rPr>
        <w:t>40</w:t>
      </w:r>
      <w:r w:rsidRPr="002D3A2D">
        <w:rPr>
          <w:rFonts w:ascii="Arial" w:eastAsia="Times New Roman" w:hAnsi="Arial" w:cs="Tahoma"/>
          <w:sz w:val="20"/>
          <w:szCs w:val="20"/>
          <w:lang w:eastAsia="hi-IN" w:bidi="hi-IN"/>
        </w:rPr>
        <w:t xml:space="preserve"> A, krytí IP</w:t>
      </w:r>
      <w:r w:rsidR="001F5E90">
        <w:rPr>
          <w:rFonts w:ascii="Arial" w:eastAsia="Times New Roman" w:hAnsi="Arial" w:cs="Tahoma"/>
          <w:sz w:val="20"/>
          <w:szCs w:val="20"/>
          <w:lang w:eastAsia="hi-IN" w:bidi="hi-IN"/>
        </w:rPr>
        <w:t>3</w:t>
      </w:r>
      <w:r w:rsidR="00312520">
        <w:rPr>
          <w:rFonts w:ascii="Arial" w:eastAsia="Times New Roman" w:hAnsi="Arial" w:cs="Tahoma"/>
          <w:sz w:val="20"/>
          <w:szCs w:val="20"/>
          <w:lang w:eastAsia="hi-IN" w:bidi="hi-IN"/>
        </w:rPr>
        <w:t>0</w:t>
      </w:r>
      <w:r w:rsidRPr="002D3A2D">
        <w:rPr>
          <w:rFonts w:ascii="Arial" w:eastAsia="Times New Roman" w:hAnsi="Arial" w:cs="Tahoma"/>
          <w:sz w:val="20"/>
          <w:szCs w:val="20"/>
          <w:lang w:eastAsia="hi-IN" w:bidi="hi-IN"/>
        </w:rPr>
        <w:t xml:space="preserve">/20. </w:t>
      </w:r>
      <w:r>
        <w:rPr>
          <w:rFonts w:ascii="Arial" w:eastAsia="Times New Roman" w:hAnsi="Arial" w:cs="Tahoma"/>
          <w:sz w:val="20"/>
          <w:szCs w:val="20"/>
          <w:lang w:eastAsia="hi-IN" w:bidi="hi-IN"/>
        </w:rPr>
        <w:t>Rozváděč bud</w:t>
      </w:r>
      <w:r w:rsidR="0067016A">
        <w:rPr>
          <w:rFonts w:ascii="Arial" w:eastAsia="Times New Roman" w:hAnsi="Arial" w:cs="Tahoma"/>
          <w:sz w:val="20"/>
          <w:szCs w:val="20"/>
          <w:lang w:eastAsia="hi-IN" w:bidi="hi-IN"/>
        </w:rPr>
        <w:t>e</w:t>
      </w:r>
      <w:r w:rsidRPr="00742330">
        <w:rPr>
          <w:rFonts w:ascii="Arial" w:eastAsia="Times New Roman" w:hAnsi="Arial" w:cs="Tahoma"/>
          <w:sz w:val="20"/>
          <w:szCs w:val="20"/>
          <w:lang w:eastAsia="hi-IN" w:bidi="hi-IN"/>
        </w:rPr>
        <w:t xml:space="preserve"> </w:t>
      </w:r>
      <w:r>
        <w:rPr>
          <w:rFonts w:ascii="Arial" w:eastAsia="Times New Roman" w:hAnsi="Arial" w:cs="Tahoma"/>
          <w:sz w:val="20"/>
          <w:szCs w:val="20"/>
          <w:lang w:eastAsia="hi-IN" w:bidi="hi-IN"/>
        </w:rPr>
        <w:t>opatřen výrobním štítkem výrobce a jako příloha budou dodány dokumenty „Charakteristika rozhraní“, „Protokol o kusové zkoušce“, „ES a EU prohlášení o shodě“.</w:t>
      </w:r>
    </w:p>
    <w:p w14:paraId="5D91E2AE" w14:textId="77777777" w:rsidR="00EC058A" w:rsidRDefault="00EC058A" w:rsidP="00EC058A">
      <w:pPr>
        <w:widowControl/>
        <w:jc w:val="both"/>
        <w:rPr>
          <w:rFonts w:ascii="Arial" w:hAnsi="Arial" w:cs="Arial"/>
          <w:i/>
          <w:iCs/>
          <w:sz w:val="20"/>
          <w:szCs w:val="20"/>
        </w:rPr>
      </w:pPr>
    </w:p>
    <w:p w14:paraId="79A2E4CB" w14:textId="16A4B30E" w:rsidR="00664279" w:rsidRDefault="00EC058A" w:rsidP="00EC058A">
      <w:pPr>
        <w:widowControl/>
        <w:ind w:left="1418"/>
        <w:jc w:val="both"/>
        <w:rPr>
          <w:rFonts w:ascii="Arial" w:hAnsi="Arial" w:cs="Arial"/>
          <w:i/>
          <w:iCs/>
          <w:sz w:val="20"/>
          <w:szCs w:val="20"/>
        </w:rPr>
      </w:pPr>
      <w:r w:rsidRPr="009D7BB1">
        <w:rPr>
          <w:rFonts w:ascii="Arial" w:hAnsi="Arial" w:cs="Arial"/>
          <w:i/>
          <w:iCs/>
          <w:sz w:val="20"/>
          <w:szCs w:val="20"/>
        </w:rPr>
        <w:t>V</w:t>
      </w:r>
      <w:r w:rsidR="0067016A">
        <w:rPr>
          <w:rFonts w:ascii="Arial" w:hAnsi="Arial" w:cs="Arial"/>
          <w:i/>
          <w:iCs/>
          <w:sz w:val="20"/>
          <w:szCs w:val="20"/>
        </w:rPr>
        <w:t xml:space="preserve"> blízkosti </w:t>
      </w:r>
      <w:r w:rsidRPr="009D7BB1">
        <w:rPr>
          <w:rFonts w:ascii="Arial" w:hAnsi="Arial" w:cs="Arial"/>
          <w:i/>
          <w:iCs/>
          <w:sz w:val="20"/>
          <w:szCs w:val="20"/>
        </w:rPr>
        <w:t>rozváděč</w:t>
      </w:r>
      <w:r w:rsidR="0067016A">
        <w:rPr>
          <w:rFonts w:ascii="Arial" w:hAnsi="Arial" w:cs="Arial"/>
          <w:i/>
          <w:iCs/>
          <w:sz w:val="20"/>
          <w:szCs w:val="20"/>
        </w:rPr>
        <w:t>e</w:t>
      </w:r>
      <w:r w:rsidRPr="009D7BB1">
        <w:rPr>
          <w:rFonts w:ascii="Arial" w:hAnsi="Arial" w:cs="Arial"/>
          <w:i/>
          <w:iCs/>
          <w:sz w:val="20"/>
          <w:szCs w:val="20"/>
        </w:rPr>
        <w:t xml:space="preserve"> R</w:t>
      </w:r>
      <w:r w:rsidR="0067016A">
        <w:rPr>
          <w:rFonts w:ascii="Arial" w:hAnsi="Arial" w:cs="Arial"/>
          <w:i/>
          <w:iCs/>
          <w:sz w:val="20"/>
          <w:szCs w:val="20"/>
        </w:rPr>
        <w:t>P-1</w:t>
      </w:r>
      <w:r w:rsidRPr="009D7BB1">
        <w:rPr>
          <w:rFonts w:ascii="Arial" w:hAnsi="Arial" w:cs="Arial"/>
          <w:i/>
          <w:iCs/>
          <w:sz w:val="20"/>
          <w:szCs w:val="20"/>
        </w:rPr>
        <w:t xml:space="preserve"> bud</w:t>
      </w:r>
      <w:r w:rsidR="0067016A">
        <w:rPr>
          <w:rFonts w:ascii="Arial" w:hAnsi="Arial" w:cs="Arial"/>
          <w:i/>
          <w:iCs/>
          <w:sz w:val="20"/>
          <w:szCs w:val="20"/>
        </w:rPr>
        <w:t>e</w:t>
      </w:r>
      <w:r w:rsidRPr="009D7BB1">
        <w:rPr>
          <w:rFonts w:ascii="Arial" w:hAnsi="Arial" w:cs="Arial"/>
          <w:i/>
          <w:iCs/>
          <w:sz w:val="20"/>
          <w:szCs w:val="20"/>
        </w:rPr>
        <w:t xml:space="preserve"> umístěn</w:t>
      </w:r>
      <w:r w:rsidR="0067016A">
        <w:rPr>
          <w:rFonts w:ascii="Arial" w:hAnsi="Arial" w:cs="Arial"/>
          <w:i/>
          <w:iCs/>
          <w:sz w:val="20"/>
          <w:szCs w:val="20"/>
        </w:rPr>
        <w:t>a</w:t>
      </w:r>
      <w:r>
        <w:rPr>
          <w:rFonts w:ascii="Arial" w:hAnsi="Arial" w:cs="Arial"/>
          <w:i/>
          <w:iCs/>
          <w:sz w:val="20"/>
          <w:szCs w:val="20"/>
        </w:rPr>
        <w:t xml:space="preserve"> podružn</w:t>
      </w:r>
      <w:r w:rsidR="0067016A">
        <w:rPr>
          <w:rFonts w:ascii="Arial" w:hAnsi="Arial" w:cs="Arial"/>
          <w:i/>
          <w:iCs/>
          <w:sz w:val="20"/>
          <w:szCs w:val="20"/>
        </w:rPr>
        <w:t>á</w:t>
      </w:r>
      <w:r w:rsidRPr="009D7BB1">
        <w:rPr>
          <w:rFonts w:ascii="Arial" w:hAnsi="Arial" w:cs="Arial"/>
          <w:i/>
          <w:iCs/>
          <w:sz w:val="20"/>
          <w:szCs w:val="20"/>
        </w:rPr>
        <w:t xml:space="preserve"> ochrann</w:t>
      </w:r>
      <w:r w:rsidR="0067016A">
        <w:rPr>
          <w:rFonts w:ascii="Arial" w:hAnsi="Arial" w:cs="Arial"/>
          <w:i/>
          <w:iCs/>
          <w:sz w:val="20"/>
          <w:szCs w:val="20"/>
        </w:rPr>
        <w:t>á</w:t>
      </w:r>
      <w:r w:rsidRPr="009D7BB1">
        <w:rPr>
          <w:rFonts w:ascii="Arial" w:hAnsi="Arial" w:cs="Arial"/>
          <w:i/>
          <w:iCs/>
          <w:sz w:val="20"/>
          <w:szCs w:val="20"/>
        </w:rPr>
        <w:t xml:space="preserve"> přípojnice MET</w:t>
      </w:r>
      <w:r>
        <w:rPr>
          <w:rFonts w:ascii="Arial" w:hAnsi="Arial" w:cs="Arial"/>
          <w:i/>
          <w:iCs/>
          <w:sz w:val="20"/>
          <w:szCs w:val="20"/>
        </w:rPr>
        <w:t>.</w:t>
      </w:r>
      <w:r w:rsidR="0067016A">
        <w:rPr>
          <w:rFonts w:ascii="Arial" w:hAnsi="Arial" w:cs="Arial"/>
          <w:i/>
          <w:iCs/>
          <w:sz w:val="20"/>
          <w:szCs w:val="20"/>
        </w:rPr>
        <w:t>1</w:t>
      </w:r>
      <w:r w:rsidRPr="009D7BB1">
        <w:rPr>
          <w:rFonts w:ascii="Arial" w:hAnsi="Arial" w:cs="Arial"/>
          <w:i/>
          <w:iCs/>
          <w:sz w:val="20"/>
          <w:szCs w:val="20"/>
        </w:rPr>
        <w:t>, kter</w:t>
      </w:r>
      <w:r w:rsidR="0067016A">
        <w:rPr>
          <w:rFonts w:ascii="Arial" w:hAnsi="Arial" w:cs="Arial"/>
          <w:i/>
          <w:iCs/>
          <w:sz w:val="20"/>
          <w:szCs w:val="20"/>
        </w:rPr>
        <w:t>á</w:t>
      </w:r>
      <w:r w:rsidRPr="009D7BB1">
        <w:rPr>
          <w:rFonts w:ascii="Arial" w:hAnsi="Arial" w:cs="Arial"/>
          <w:i/>
          <w:iCs/>
          <w:sz w:val="20"/>
          <w:szCs w:val="20"/>
        </w:rPr>
        <w:t xml:space="preserve"> bude připojena </w:t>
      </w:r>
      <w:r w:rsidR="0067016A">
        <w:rPr>
          <w:rFonts w:ascii="Arial" w:hAnsi="Arial" w:cs="Arial"/>
          <w:i/>
          <w:iCs/>
          <w:sz w:val="20"/>
          <w:szCs w:val="20"/>
        </w:rPr>
        <w:t>na hlavní ochrannou přípojnici MET</w:t>
      </w:r>
      <w:r w:rsidR="00322236">
        <w:rPr>
          <w:rFonts w:ascii="Arial" w:hAnsi="Arial" w:cs="Arial"/>
          <w:i/>
          <w:iCs/>
          <w:sz w:val="20"/>
          <w:szCs w:val="20"/>
        </w:rPr>
        <w:t xml:space="preserve"> vodičem H07V-K </w:t>
      </w:r>
      <w:r w:rsidR="0067016A">
        <w:rPr>
          <w:rFonts w:ascii="Arial" w:hAnsi="Arial" w:cs="Arial"/>
          <w:i/>
          <w:iCs/>
          <w:sz w:val="20"/>
          <w:szCs w:val="20"/>
        </w:rPr>
        <w:t>1</w:t>
      </w:r>
      <w:r w:rsidR="00322236">
        <w:rPr>
          <w:rFonts w:ascii="Arial" w:hAnsi="Arial" w:cs="Arial"/>
          <w:i/>
          <w:iCs/>
          <w:sz w:val="20"/>
          <w:szCs w:val="20"/>
        </w:rPr>
        <w:t>6 z/</w:t>
      </w:r>
      <w:proofErr w:type="spellStart"/>
      <w:r w:rsidR="00322236">
        <w:rPr>
          <w:rFonts w:ascii="Arial" w:hAnsi="Arial" w:cs="Arial"/>
          <w:i/>
          <w:iCs/>
          <w:sz w:val="20"/>
          <w:szCs w:val="20"/>
        </w:rPr>
        <w:t>žl</w:t>
      </w:r>
      <w:proofErr w:type="spellEnd"/>
      <w:r w:rsidRPr="009D7BB1">
        <w:rPr>
          <w:rFonts w:ascii="Arial" w:eastAsia="Times New Roman" w:hAnsi="Arial" w:cs="Tahoma"/>
          <w:i/>
          <w:iCs/>
          <w:sz w:val="20"/>
          <w:szCs w:val="20"/>
          <w:lang w:eastAsia="hi-IN" w:bidi="hi-IN"/>
        </w:rPr>
        <w:t>.</w:t>
      </w:r>
      <w:r w:rsidRPr="009D7BB1">
        <w:rPr>
          <w:rFonts w:ascii="Arial" w:hAnsi="Arial" w:cs="Arial"/>
          <w:i/>
          <w:iCs/>
          <w:sz w:val="20"/>
          <w:szCs w:val="20"/>
        </w:rPr>
        <w:t xml:space="preserve"> Na tuto přípojnici se vodičem </w:t>
      </w:r>
      <w:r>
        <w:rPr>
          <w:rFonts w:ascii="Arial" w:hAnsi="Arial" w:cs="Arial"/>
          <w:i/>
          <w:iCs/>
          <w:sz w:val="20"/>
          <w:szCs w:val="20"/>
        </w:rPr>
        <w:t>H07V-K a H07V-U</w:t>
      </w:r>
      <w:r w:rsidRPr="009D7BB1">
        <w:rPr>
          <w:rFonts w:ascii="Arial" w:hAnsi="Arial" w:cs="Arial"/>
          <w:i/>
          <w:iCs/>
          <w:sz w:val="20"/>
          <w:szCs w:val="20"/>
        </w:rPr>
        <w:t xml:space="preserve"> </w:t>
      </w:r>
      <w:r w:rsidR="001F5E90">
        <w:rPr>
          <w:rFonts w:ascii="Arial" w:hAnsi="Arial" w:cs="Arial"/>
          <w:i/>
          <w:iCs/>
          <w:sz w:val="20"/>
          <w:szCs w:val="20"/>
        </w:rPr>
        <w:t>2,5</w:t>
      </w:r>
      <w:r w:rsidRPr="009D7BB1">
        <w:rPr>
          <w:rFonts w:ascii="Arial" w:hAnsi="Arial" w:cs="Arial"/>
          <w:i/>
          <w:iCs/>
          <w:sz w:val="20"/>
          <w:szCs w:val="20"/>
        </w:rPr>
        <w:t>-</w:t>
      </w:r>
      <w:r w:rsidR="0067016A">
        <w:rPr>
          <w:rFonts w:ascii="Arial" w:hAnsi="Arial" w:cs="Arial"/>
          <w:i/>
          <w:iCs/>
          <w:sz w:val="20"/>
          <w:szCs w:val="20"/>
        </w:rPr>
        <w:t>1</w:t>
      </w:r>
      <w:r w:rsidR="00322236">
        <w:rPr>
          <w:rFonts w:ascii="Arial" w:hAnsi="Arial" w:cs="Arial"/>
          <w:i/>
          <w:iCs/>
          <w:sz w:val="20"/>
          <w:szCs w:val="20"/>
        </w:rPr>
        <w:t>6 z/</w:t>
      </w:r>
      <w:proofErr w:type="spellStart"/>
      <w:r w:rsidR="00322236">
        <w:rPr>
          <w:rFonts w:ascii="Arial" w:hAnsi="Arial" w:cs="Arial"/>
          <w:i/>
          <w:iCs/>
          <w:sz w:val="20"/>
          <w:szCs w:val="20"/>
        </w:rPr>
        <w:t>žl</w:t>
      </w:r>
      <w:proofErr w:type="spellEnd"/>
      <w:r w:rsidR="00322236">
        <w:rPr>
          <w:rFonts w:ascii="Arial" w:hAnsi="Arial" w:cs="Arial"/>
          <w:i/>
          <w:iCs/>
          <w:sz w:val="20"/>
          <w:szCs w:val="20"/>
        </w:rPr>
        <w:t>.</w:t>
      </w:r>
      <w:r w:rsidRPr="009D7BB1">
        <w:rPr>
          <w:rFonts w:ascii="Arial" w:hAnsi="Arial" w:cs="Arial"/>
          <w:i/>
          <w:iCs/>
          <w:sz w:val="20"/>
          <w:szCs w:val="20"/>
        </w:rPr>
        <w:t xml:space="preserve"> uzemní (pospojí) rozváděč R</w:t>
      </w:r>
      <w:r w:rsidR="0067016A">
        <w:rPr>
          <w:rFonts w:ascii="Arial" w:hAnsi="Arial" w:cs="Arial"/>
          <w:i/>
          <w:iCs/>
          <w:sz w:val="20"/>
          <w:szCs w:val="20"/>
        </w:rPr>
        <w:t>P-1</w:t>
      </w:r>
      <w:r w:rsidRPr="009D7BB1">
        <w:rPr>
          <w:rFonts w:ascii="Arial" w:hAnsi="Arial" w:cs="Arial"/>
          <w:i/>
          <w:iCs/>
          <w:sz w:val="20"/>
          <w:szCs w:val="20"/>
        </w:rPr>
        <w:t>, svodič přepětí</w:t>
      </w:r>
      <w:r>
        <w:rPr>
          <w:rFonts w:ascii="Arial" w:hAnsi="Arial" w:cs="Arial"/>
          <w:i/>
          <w:iCs/>
          <w:sz w:val="20"/>
          <w:szCs w:val="20"/>
        </w:rPr>
        <w:t xml:space="preserve">, </w:t>
      </w:r>
      <w:r w:rsidR="0067016A">
        <w:rPr>
          <w:rFonts w:ascii="Arial" w:hAnsi="Arial" w:cs="Arial"/>
          <w:i/>
          <w:iCs/>
          <w:sz w:val="20"/>
          <w:szCs w:val="20"/>
        </w:rPr>
        <w:t xml:space="preserve">stroje na servis a údržbu lyží, </w:t>
      </w:r>
      <w:r w:rsidRPr="009D7BB1">
        <w:rPr>
          <w:rFonts w:ascii="Arial" w:hAnsi="Arial" w:cs="Arial"/>
          <w:i/>
          <w:iCs/>
          <w:sz w:val="20"/>
          <w:szCs w:val="20"/>
        </w:rPr>
        <w:t>potrubí VZT</w:t>
      </w:r>
      <w:r w:rsidR="00322236">
        <w:rPr>
          <w:rFonts w:ascii="Arial" w:hAnsi="Arial" w:cs="Arial"/>
          <w:i/>
          <w:iCs/>
          <w:sz w:val="20"/>
          <w:szCs w:val="20"/>
        </w:rPr>
        <w:t xml:space="preserve">, </w:t>
      </w:r>
      <w:r>
        <w:rPr>
          <w:rFonts w:ascii="Arial" w:hAnsi="Arial" w:cs="Arial"/>
          <w:i/>
          <w:iCs/>
          <w:sz w:val="20"/>
          <w:szCs w:val="20"/>
        </w:rPr>
        <w:t xml:space="preserve">technologie </w:t>
      </w:r>
      <w:r w:rsidRPr="009D7BB1">
        <w:rPr>
          <w:rFonts w:ascii="Arial" w:hAnsi="Arial" w:cs="Arial"/>
          <w:i/>
          <w:iCs/>
          <w:sz w:val="20"/>
          <w:szCs w:val="20"/>
        </w:rPr>
        <w:t>topení, vodovod</w:t>
      </w:r>
      <w:r>
        <w:rPr>
          <w:rFonts w:ascii="Arial" w:hAnsi="Arial" w:cs="Arial"/>
          <w:i/>
          <w:iCs/>
          <w:sz w:val="20"/>
          <w:szCs w:val="20"/>
        </w:rPr>
        <w:t>u</w:t>
      </w:r>
      <w:r w:rsidRPr="009D7BB1">
        <w:rPr>
          <w:rFonts w:ascii="Arial" w:hAnsi="Arial" w:cs="Arial"/>
          <w:i/>
          <w:iCs/>
          <w:sz w:val="20"/>
          <w:szCs w:val="20"/>
        </w:rPr>
        <w:t xml:space="preserve"> a kovové konstrukce</w:t>
      </w:r>
      <w:r w:rsidR="00322236">
        <w:rPr>
          <w:rFonts w:ascii="Arial" w:hAnsi="Arial" w:cs="Arial"/>
          <w:i/>
          <w:iCs/>
          <w:sz w:val="20"/>
          <w:szCs w:val="20"/>
        </w:rPr>
        <w:t xml:space="preserve"> v prostoru sociálního zázemí a kuchyňské linky</w:t>
      </w:r>
      <w:r w:rsidRPr="009D7BB1">
        <w:rPr>
          <w:rFonts w:ascii="Arial" w:hAnsi="Arial" w:cs="Arial"/>
          <w:i/>
          <w:iCs/>
          <w:sz w:val="20"/>
          <w:szCs w:val="20"/>
        </w:rPr>
        <w:t>. Vývody z ochranné přípojnice budou řádně označeny pro potřeby následných revizí a servisu.</w:t>
      </w:r>
    </w:p>
    <w:p w14:paraId="43A5C2C3" w14:textId="77777777" w:rsidR="001F5E90" w:rsidRDefault="001F5E90" w:rsidP="00EC058A">
      <w:pPr>
        <w:widowControl/>
        <w:ind w:left="1418"/>
        <w:jc w:val="both"/>
        <w:rPr>
          <w:rFonts w:ascii="Arial" w:hAnsi="Arial" w:cs="Arial"/>
          <w:i/>
          <w:iCs/>
          <w:sz w:val="20"/>
          <w:szCs w:val="20"/>
        </w:rPr>
      </w:pPr>
    </w:p>
    <w:p w14:paraId="5D50A30B" w14:textId="6557EA0A" w:rsidR="00BD662E" w:rsidRPr="002D3A2D" w:rsidRDefault="00BD662E" w:rsidP="00BD662E">
      <w:pPr>
        <w:widowControl/>
        <w:ind w:left="709"/>
        <w:jc w:val="both"/>
        <w:rPr>
          <w:rFonts w:ascii="Arial" w:eastAsia="Times New Roman" w:hAnsi="Arial" w:cs="Tahoma"/>
          <w:b/>
          <w:sz w:val="20"/>
          <w:szCs w:val="20"/>
          <w:u w:val="single"/>
          <w:lang w:eastAsia="hi-IN" w:bidi="hi-IN"/>
        </w:rPr>
      </w:pPr>
      <w:r>
        <w:rPr>
          <w:rFonts w:ascii="Arial" w:eastAsia="Times New Roman" w:hAnsi="Arial" w:cs="Tahoma"/>
          <w:b/>
          <w:sz w:val="20"/>
          <w:szCs w:val="20"/>
          <w:u w:val="single"/>
          <w:lang w:eastAsia="hi-IN" w:bidi="hi-IN"/>
        </w:rPr>
        <w:t>Rozváděč komerční prostory</w:t>
      </w:r>
      <w:r w:rsidRPr="002D3A2D">
        <w:rPr>
          <w:rFonts w:ascii="Arial" w:eastAsia="Times New Roman" w:hAnsi="Arial" w:cs="Tahoma"/>
          <w:b/>
          <w:sz w:val="20"/>
          <w:szCs w:val="20"/>
          <w:u w:val="single"/>
          <w:lang w:eastAsia="hi-IN" w:bidi="hi-IN"/>
        </w:rPr>
        <w:t xml:space="preserve"> – R</w:t>
      </w:r>
      <w:r>
        <w:rPr>
          <w:rFonts w:ascii="Arial" w:eastAsia="Times New Roman" w:hAnsi="Arial" w:cs="Tahoma"/>
          <w:b/>
          <w:sz w:val="20"/>
          <w:szCs w:val="20"/>
          <w:u w:val="single"/>
          <w:lang w:eastAsia="hi-IN" w:bidi="hi-IN"/>
        </w:rPr>
        <w:t>P-</w:t>
      </w:r>
      <w:r>
        <w:rPr>
          <w:rFonts w:ascii="Arial" w:eastAsia="Times New Roman" w:hAnsi="Arial" w:cs="Tahoma"/>
          <w:b/>
          <w:sz w:val="20"/>
          <w:szCs w:val="20"/>
          <w:u w:val="single"/>
          <w:lang w:eastAsia="hi-IN" w:bidi="hi-IN"/>
        </w:rPr>
        <w:t>2</w:t>
      </w:r>
      <w:r w:rsidRPr="002D3A2D">
        <w:rPr>
          <w:rFonts w:ascii="Arial" w:eastAsia="Times New Roman" w:hAnsi="Arial" w:cs="Tahoma"/>
          <w:b/>
          <w:sz w:val="20"/>
          <w:szCs w:val="20"/>
          <w:u w:val="single"/>
          <w:lang w:eastAsia="hi-IN" w:bidi="hi-IN"/>
        </w:rPr>
        <w:t>:</w:t>
      </w:r>
    </w:p>
    <w:p w14:paraId="798BCB10" w14:textId="22876948" w:rsidR="00BD662E" w:rsidRDefault="00BD662E" w:rsidP="00BD662E">
      <w:pPr>
        <w:widowControl/>
        <w:ind w:left="1416"/>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Nový zápustný</w:t>
      </w:r>
      <w:r w:rsidRPr="002D3A2D">
        <w:rPr>
          <w:rFonts w:ascii="Arial" w:eastAsia="Times New Roman" w:hAnsi="Arial" w:cs="Tahoma"/>
          <w:sz w:val="20"/>
          <w:szCs w:val="20"/>
          <w:lang w:eastAsia="hi-IN" w:bidi="hi-IN"/>
        </w:rPr>
        <w:t xml:space="preserve"> rozváděč </w:t>
      </w:r>
      <w:r>
        <w:rPr>
          <w:rFonts w:ascii="Arial" w:eastAsia="Times New Roman" w:hAnsi="Arial" w:cs="Tahoma"/>
          <w:sz w:val="20"/>
          <w:szCs w:val="20"/>
          <w:lang w:eastAsia="hi-IN" w:bidi="hi-IN"/>
        </w:rPr>
        <w:t>bude</w:t>
      </w:r>
      <w:r w:rsidRPr="002D3A2D">
        <w:rPr>
          <w:rFonts w:ascii="Arial" w:eastAsia="Times New Roman" w:hAnsi="Arial" w:cs="Tahoma"/>
          <w:sz w:val="20"/>
          <w:szCs w:val="20"/>
          <w:lang w:eastAsia="hi-IN" w:bidi="hi-IN"/>
        </w:rPr>
        <w:t xml:space="preserve"> umístěn</w:t>
      </w:r>
      <w:r>
        <w:rPr>
          <w:rFonts w:ascii="Arial" w:eastAsia="Times New Roman" w:hAnsi="Arial" w:cs="Tahoma"/>
          <w:sz w:val="20"/>
          <w:szCs w:val="20"/>
          <w:lang w:eastAsia="hi-IN" w:bidi="hi-IN"/>
        </w:rPr>
        <w:t xml:space="preserve"> v komerčním prostoru 1.</w:t>
      </w:r>
      <w:r>
        <w:rPr>
          <w:rFonts w:ascii="Arial" w:eastAsia="Times New Roman" w:hAnsi="Arial" w:cs="Tahoma"/>
          <w:sz w:val="20"/>
          <w:szCs w:val="20"/>
          <w:lang w:eastAsia="hi-IN" w:bidi="hi-IN"/>
        </w:rPr>
        <w:t>1</w:t>
      </w:r>
      <w:r>
        <w:rPr>
          <w:rFonts w:ascii="Arial" w:eastAsia="Times New Roman" w:hAnsi="Arial" w:cs="Tahoma"/>
          <w:sz w:val="20"/>
          <w:szCs w:val="20"/>
          <w:lang w:eastAsia="hi-IN" w:bidi="hi-IN"/>
        </w:rPr>
        <w:t>3</w:t>
      </w:r>
      <w:r w:rsidRPr="002D3A2D">
        <w:rPr>
          <w:rFonts w:ascii="Arial" w:eastAsia="Times New Roman" w:hAnsi="Arial" w:cs="Tahoma"/>
          <w:sz w:val="20"/>
          <w:szCs w:val="20"/>
          <w:lang w:eastAsia="hi-IN" w:bidi="hi-IN"/>
        </w:rPr>
        <w:t xml:space="preserve">. Před rozváděčem musí být udržován volný prostor min. 0,8m. Rozváděč </w:t>
      </w:r>
      <w:r>
        <w:rPr>
          <w:rFonts w:ascii="Arial" w:eastAsia="Times New Roman" w:hAnsi="Arial" w:cs="Tahoma"/>
          <w:sz w:val="20"/>
          <w:szCs w:val="20"/>
          <w:lang w:eastAsia="hi-IN" w:bidi="hi-IN"/>
        </w:rPr>
        <w:t>bude</w:t>
      </w:r>
      <w:r w:rsidRPr="002D3A2D">
        <w:rPr>
          <w:rFonts w:ascii="Arial" w:eastAsia="Times New Roman" w:hAnsi="Arial" w:cs="Tahoma"/>
          <w:sz w:val="20"/>
          <w:szCs w:val="20"/>
          <w:lang w:eastAsia="hi-IN" w:bidi="hi-IN"/>
        </w:rPr>
        <w:t xml:space="preserve"> napojen </w:t>
      </w:r>
      <w:r>
        <w:rPr>
          <w:rFonts w:ascii="Arial" w:eastAsia="Times New Roman" w:hAnsi="Arial" w:cs="Tahoma"/>
          <w:sz w:val="20"/>
          <w:szCs w:val="20"/>
          <w:lang w:eastAsia="hi-IN" w:bidi="hi-IN"/>
        </w:rPr>
        <w:t>novým přívodním</w:t>
      </w:r>
      <w:r w:rsidRPr="002D3A2D">
        <w:rPr>
          <w:rFonts w:ascii="Arial" w:eastAsia="Times New Roman" w:hAnsi="Arial" w:cs="Tahoma"/>
          <w:sz w:val="20"/>
          <w:szCs w:val="20"/>
          <w:lang w:eastAsia="hi-IN" w:bidi="hi-IN"/>
        </w:rPr>
        <w:t xml:space="preserve"> kabel</w:t>
      </w:r>
      <w:r>
        <w:rPr>
          <w:rFonts w:ascii="Arial" w:eastAsia="Times New Roman" w:hAnsi="Arial" w:cs="Tahoma"/>
          <w:sz w:val="20"/>
          <w:szCs w:val="20"/>
          <w:lang w:eastAsia="hi-IN" w:bidi="hi-IN"/>
        </w:rPr>
        <w:t>em CYKY-J 5x10 z rozváděče RE-2</w:t>
      </w:r>
      <w:r w:rsidRPr="002D3A2D">
        <w:rPr>
          <w:rFonts w:ascii="Arial" w:eastAsia="Times New Roman" w:hAnsi="Arial" w:cs="Tahoma"/>
          <w:sz w:val="20"/>
          <w:szCs w:val="20"/>
          <w:lang w:eastAsia="hi-IN" w:bidi="hi-IN"/>
        </w:rPr>
        <w:t>.</w:t>
      </w:r>
      <w:r w:rsidRPr="002D3A2D">
        <w:rPr>
          <w:rFonts w:ascii="Arial" w:hAnsi="Arial" w:cs="Arial"/>
          <w:bCs/>
          <w:sz w:val="20"/>
          <w:szCs w:val="20"/>
        </w:rPr>
        <w:t xml:space="preserve"> </w:t>
      </w:r>
      <w:r w:rsidRPr="002D3A2D">
        <w:rPr>
          <w:rFonts w:ascii="Arial" w:eastAsia="Times New Roman" w:hAnsi="Arial" w:cs="Tahoma"/>
          <w:sz w:val="20"/>
          <w:szCs w:val="20"/>
          <w:lang w:eastAsia="hi-IN" w:bidi="hi-IN"/>
        </w:rPr>
        <w:t>Jmenovitý proud rozváděč</w:t>
      </w:r>
      <w:r>
        <w:rPr>
          <w:rFonts w:ascii="Arial" w:eastAsia="Times New Roman" w:hAnsi="Arial" w:cs="Tahoma"/>
          <w:sz w:val="20"/>
          <w:szCs w:val="20"/>
          <w:lang w:eastAsia="hi-IN" w:bidi="hi-IN"/>
        </w:rPr>
        <w:t>e</w:t>
      </w:r>
      <w:r w:rsidRPr="002D3A2D">
        <w:rPr>
          <w:rFonts w:ascii="Arial" w:eastAsia="Times New Roman" w:hAnsi="Arial" w:cs="Tahoma"/>
          <w:sz w:val="20"/>
          <w:szCs w:val="20"/>
          <w:lang w:eastAsia="hi-IN" w:bidi="hi-IN"/>
        </w:rPr>
        <w:t xml:space="preserve"> R</w:t>
      </w:r>
      <w:r>
        <w:rPr>
          <w:rFonts w:ascii="Arial" w:eastAsia="Times New Roman" w:hAnsi="Arial" w:cs="Tahoma"/>
          <w:sz w:val="20"/>
          <w:szCs w:val="20"/>
          <w:lang w:eastAsia="hi-IN" w:bidi="hi-IN"/>
        </w:rPr>
        <w:t>P-1</w:t>
      </w:r>
      <w:r w:rsidRPr="002D3A2D">
        <w:rPr>
          <w:rFonts w:ascii="Arial" w:eastAsia="Times New Roman" w:hAnsi="Arial" w:cs="Tahoma"/>
          <w:sz w:val="20"/>
          <w:szCs w:val="20"/>
          <w:lang w:eastAsia="hi-IN" w:bidi="hi-IN"/>
        </w:rPr>
        <w:t xml:space="preserve"> bude </w:t>
      </w:r>
      <w:r>
        <w:rPr>
          <w:rFonts w:ascii="Arial" w:eastAsia="Times New Roman" w:hAnsi="Arial" w:cs="Tahoma"/>
          <w:sz w:val="20"/>
          <w:szCs w:val="20"/>
          <w:lang w:eastAsia="hi-IN" w:bidi="hi-IN"/>
        </w:rPr>
        <w:t>40</w:t>
      </w:r>
      <w:r w:rsidRPr="002D3A2D">
        <w:rPr>
          <w:rFonts w:ascii="Arial" w:eastAsia="Times New Roman" w:hAnsi="Arial" w:cs="Tahoma"/>
          <w:sz w:val="20"/>
          <w:szCs w:val="20"/>
          <w:lang w:eastAsia="hi-IN" w:bidi="hi-IN"/>
        </w:rPr>
        <w:t xml:space="preserve"> A, krytí IP</w:t>
      </w:r>
      <w:r>
        <w:rPr>
          <w:rFonts w:ascii="Arial" w:eastAsia="Times New Roman" w:hAnsi="Arial" w:cs="Tahoma"/>
          <w:sz w:val="20"/>
          <w:szCs w:val="20"/>
          <w:lang w:eastAsia="hi-IN" w:bidi="hi-IN"/>
        </w:rPr>
        <w:t>30</w:t>
      </w:r>
      <w:r w:rsidRPr="002D3A2D">
        <w:rPr>
          <w:rFonts w:ascii="Arial" w:eastAsia="Times New Roman" w:hAnsi="Arial" w:cs="Tahoma"/>
          <w:sz w:val="20"/>
          <w:szCs w:val="20"/>
          <w:lang w:eastAsia="hi-IN" w:bidi="hi-IN"/>
        </w:rPr>
        <w:t xml:space="preserve">/20. </w:t>
      </w:r>
      <w:r>
        <w:rPr>
          <w:rFonts w:ascii="Arial" w:eastAsia="Times New Roman" w:hAnsi="Arial" w:cs="Tahoma"/>
          <w:sz w:val="20"/>
          <w:szCs w:val="20"/>
          <w:lang w:eastAsia="hi-IN" w:bidi="hi-IN"/>
        </w:rPr>
        <w:t>Rozváděč bude</w:t>
      </w:r>
      <w:r w:rsidRPr="00742330">
        <w:rPr>
          <w:rFonts w:ascii="Arial" w:eastAsia="Times New Roman" w:hAnsi="Arial" w:cs="Tahoma"/>
          <w:sz w:val="20"/>
          <w:szCs w:val="20"/>
          <w:lang w:eastAsia="hi-IN" w:bidi="hi-IN"/>
        </w:rPr>
        <w:t xml:space="preserve"> </w:t>
      </w:r>
      <w:r>
        <w:rPr>
          <w:rFonts w:ascii="Arial" w:eastAsia="Times New Roman" w:hAnsi="Arial" w:cs="Tahoma"/>
          <w:sz w:val="20"/>
          <w:szCs w:val="20"/>
          <w:lang w:eastAsia="hi-IN" w:bidi="hi-IN"/>
        </w:rPr>
        <w:t>opatřen výrobním štítkem výrobce a jako příloha budou dodány dokumenty „Charakteristika rozhraní“, „Protokol o kusové zkoušce“, „ES a EU prohlášení o shodě“.</w:t>
      </w:r>
    </w:p>
    <w:p w14:paraId="02FA1E80" w14:textId="77777777" w:rsidR="00BD662E" w:rsidRDefault="00BD662E" w:rsidP="00BD662E">
      <w:pPr>
        <w:widowControl/>
        <w:jc w:val="both"/>
        <w:rPr>
          <w:rFonts w:ascii="Arial" w:hAnsi="Arial" w:cs="Arial"/>
          <w:i/>
          <w:iCs/>
          <w:sz w:val="20"/>
          <w:szCs w:val="20"/>
        </w:rPr>
      </w:pPr>
    </w:p>
    <w:p w14:paraId="5070C760" w14:textId="41CAA83B" w:rsidR="00BD662E" w:rsidRDefault="00BD662E" w:rsidP="00BD662E">
      <w:pPr>
        <w:widowControl/>
        <w:ind w:left="1418"/>
        <w:jc w:val="both"/>
        <w:rPr>
          <w:rFonts w:ascii="Arial" w:hAnsi="Arial" w:cs="Arial"/>
          <w:i/>
          <w:iCs/>
          <w:sz w:val="20"/>
          <w:szCs w:val="20"/>
        </w:rPr>
      </w:pPr>
      <w:r w:rsidRPr="009D7BB1">
        <w:rPr>
          <w:rFonts w:ascii="Arial" w:hAnsi="Arial" w:cs="Arial"/>
          <w:i/>
          <w:iCs/>
          <w:sz w:val="20"/>
          <w:szCs w:val="20"/>
        </w:rPr>
        <w:t>V</w:t>
      </w:r>
      <w:r>
        <w:rPr>
          <w:rFonts w:ascii="Arial" w:hAnsi="Arial" w:cs="Arial"/>
          <w:i/>
          <w:iCs/>
          <w:sz w:val="20"/>
          <w:szCs w:val="20"/>
        </w:rPr>
        <w:t xml:space="preserve"> blízkosti </w:t>
      </w:r>
      <w:r w:rsidRPr="009D7BB1">
        <w:rPr>
          <w:rFonts w:ascii="Arial" w:hAnsi="Arial" w:cs="Arial"/>
          <w:i/>
          <w:iCs/>
          <w:sz w:val="20"/>
          <w:szCs w:val="20"/>
        </w:rPr>
        <w:t>rozváděč</w:t>
      </w:r>
      <w:r>
        <w:rPr>
          <w:rFonts w:ascii="Arial" w:hAnsi="Arial" w:cs="Arial"/>
          <w:i/>
          <w:iCs/>
          <w:sz w:val="20"/>
          <w:szCs w:val="20"/>
        </w:rPr>
        <w:t>e</w:t>
      </w:r>
      <w:r w:rsidRPr="009D7BB1">
        <w:rPr>
          <w:rFonts w:ascii="Arial" w:hAnsi="Arial" w:cs="Arial"/>
          <w:i/>
          <w:iCs/>
          <w:sz w:val="20"/>
          <w:szCs w:val="20"/>
        </w:rPr>
        <w:t xml:space="preserve"> R</w:t>
      </w:r>
      <w:r>
        <w:rPr>
          <w:rFonts w:ascii="Arial" w:hAnsi="Arial" w:cs="Arial"/>
          <w:i/>
          <w:iCs/>
          <w:sz w:val="20"/>
          <w:szCs w:val="20"/>
        </w:rPr>
        <w:t>P-</w:t>
      </w:r>
      <w:r>
        <w:rPr>
          <w:rFonts w:ascii="Arial" w:hAnsi="Arial" w:cs="Arial"/>
          <w:i/>
          <w:iCs/>
          <w:sz w:val="20"/>
          <w:szCs w:val="20"/>
        </w:rPr>
        <w:t>2</w:t>
      </w:r>
      <w:r w:rsidRPr="009D7BB1">
        <w:rPr>
          <w:rFonts w:ascii="Arial" w:hAnsi="Arial" w:cs="Arial"/>
          <w:i/>
          <w:iCs/>
          <w:sz w:val="20"/>
          <w:szCs w:val="20"/>
        </w:rPr>
        <w:t xml:space="preserve"> bud</w:t>
      </w:r>
      <w:r>
        <w:rPr>
          <w:rFonts w:ascii="Arial" w:hAnsi="Arial" w:cs="Arial"/>
          <w:i/>
          <w:iCs/>
          <w:sz w:val="20"/>
          <w:szCs w:val="20"/>
        </w:rPr>
        <w:t>e</w:t>
      </w:r>
      <w:r w:rsidRPr="009D7BB1">
        <w:rPr>
          <w:rFonts w:ascii="Arial" w:hAnsi="Arial" w:cs="Arial"/>
          <w:i/>
          <w:iCs/>
          <w:sz w:val="20"/>
          <w:szCs w:val="20"/>
        </w:rPr>
        <w:t xml:space="preserve"> umístěn</w:t>
      </w:r>
      <w:r>
        <w:rPr>
          <w:rFonts w:ascii="Arial" w:hAnsi="Arial" w:cs="Arial"/>
          <w:i/>
          <w:iCs/>
          <w:sz w:val="20"/>
          <w:szCs w:val="20"/>
        </w:rPr>
        <w:t>a podružná</w:t>
      </w:r>
      <w:r w:rsidRPr="009D7BB1">
        <w:rPr>
          <w:rFonts w:ascii="Arial" w:hAnsi="Arial" w:cs="Arial"/>
          <w:i/>
          <w:iCs/>
          <w:sz w:val="20"/>
          <w:szCs w:val="20"/>
        </w:rPr>
        <w:t xml:space="preserve"> ochrann</w:t>
      </w:r>
      <w:r>
        <w:rPr>
          <w:rFonts w:ascii="Arial" w:hAnsi="Arial" w:cs="Arial"/>
          <w:i/>
          <w:iCs/>
          <w:sz w:val="20"/>
          <w:szCs w:val="20"/>
        </w:rPr>
        <w:t>á</w:t>
      </w:r>
      <w:r w:rsidRPr="009D7BB1">
        <w:rPr>
          <w:rFonts w:ascii="Arial" w:hAnsi="Arial" w:cs="Arial"/>
          <w:i/>
          <w:iCs/>
          <w:sz w:val="20"/>
          <w:szCs w:val="20"/>
        </w:rPr>
        <w:t xml:space="preserve"> přípojnice MET</w:t>
      </w:r>
      <w:r>
        <w:rPr>
          <w:rFonts w:ascii="Arial" w:hAnsi="Arial" w:cs="Arial"/>
          <w:i/>
          <w:iCs/>
          <w:sz w:val="20"/>
          <w:szCs w:val="20"/>
        </w:rPr>
        <w:t>.</w:t>
      </w:r>
      <w:r>
        <w:rPr>
          <w:rFonts w:ascii="Arial" w:hAnsi="Arial" w:cs="Arial"/>
          <w:i/>
          <w:iCs/>
          <w:sz w:val="20"/>
          <w:szCs w:val="20"/>
        </w:rPr>
        <w:t>2</w:t>
      </w:r>
      <w:r w:rsidRPr="009D7BB1">
        <w:rPr>
          <w:rFonts w:ascii="Arial" w:hAnsi="Arial" w:cs="Arial"/>
          <w:i/>
          <w:iCs/>
          <w:sz w:val="20"/>
          <w:szCs w:val="20"/>
        </w:rPr>
        <w:t>, kter</w:t>
      </w:r>
      <w:r>
        <w:rPr>
          <w:rFonts w:ascii="Arial" w:hAnsi="Arial" w:cs="Arial"/>
          <w:i/>
          <w:iCs/>
          <w:sz w:val="20"/>
          <w:szCs w:val="20"/>
        </w:rPr>
        <w:t>á</w:t>
      </w:r>
      <w:r w:rsidRPr="009D7BB1">
        <w:rPr>
          <w:rFonts w:ascii="Arial" w:hAnsi="Arial" w:cs="Arial"/>
          <w:i/>
          <w:iCs/>
          <w:sz w:val="20"/>
          <w:szCs w:val="20"/>
        </w:rPr>
        <w:t xml:space="preserve"> bude připojena </w:t>
      </w:r>
      <w:r>
        <w:rPr>
          <w:rFonts w:ascii="Arial" w:hAnsi="Arial" w:cs="Arial"/>
          <w:i/>
          <w:iCs/>
          <w:sz w:val="20"/>
          <w:szCs w:val="20"/>
        </w:rPr>
        <w:t>na hlavní ochrannou přípojnici MET vodičem H07V-K 16 z/</w:t>
      </w:r>
      <w:proofErr w:type="spellStart"/>
      <w:r>
        <w:rPr>
          <w:rFonts w:ascii="Arial" w:hAnsi="Arial" w:cs="Arial"/>
          <w:i/>
          <w:iCs/>
          <w:sz w:val="20"/>
          <w:szCs w:val="20"/>
        </w:rPr>
        <w:t>žl</w:t>
      </w:r>
      <w:proofErr w:type="spellEnd"/>
      <w:r>
        <w:rPr>
          <w:rFonts w:ascii="Arial" w:hAnsi="Arial" w:cs="Arial"/>
          <w:i/>
          <w:iCs/>
          <w:sz w:val="20"/>
          <w:szCs w:val="20"/>
        </w:rPr>
        <w:t>.</w:t>
      </w:r>
      <w:r w:rsidRPr="009D7BB1">
        <w:rPr>
          <w:rFonts w:ascii="Arial" w:hAnsi="Arial" w:cs="Arial"/>
          <w:i/>
          <w:iCs/>
          <w:sz w:val="20"/>
          <w:szCs w:val="20"/>
        </w:rPr>
        <w:t xml:space="preserve"> Na tuto přípojnici se vodičem </w:t>
      </w:r>
      <w:r>
        <w:rPr>
          <w:rFonts w:ascii="Arial" w:hAnsi="Arial" w:cs="Arial"/>
          <w:i/>
          <w:iCs/>
          <w:sz w:val="20"/>
          <w:szCs w:val="20"/>
        </w:rPr>
        <w:t>H07V-K a H07V-U</w:t>
      </w:r>
      <w:r w:rsidRPr="009D7BB1">
        <w:rPr>
          <w:rFonts w:ascii="Arial" w:hAnsi="Arial" w:cs="Arial"/>
          <w:i/>
          <w:iCs/>
          <w:sz w:val="20"/>
          <w:szCs w:val="20"/>
        </w:rPr>
        <w:t xml:space="preserve"> </w:t>
      </w:r>
      <w:r>
        <w:rPr>
          <w:rFonts w:ascii="Arial" w:hAnsi="Arial" w:cs="Arial"/>
          <w:i/>
          <w:iCs/>
          <w:sz w:val="20"/>
          <w:szCs w:val="20"/>
        </w:rPr>
        <w:t>2,5</w:t>
      </w:r>
      <w:r w:rsidRPr="009D7BB1">
        <w:rPr>
          <w:rFonts w:ascii="Arial" w:hAnsi="Arial" w:cs="Arial"/>
          <w:i/>
          <w:iCs/>
          <w:sz w:val="20"/>
          <w:szCs w:val="20"/>
        </w:rPr>
        <w:t>-</w:t>
      </w:r>
      <w:r>
        <w:rPr>
          <w:rFonts w:ascii="Arial" w:hAnsi="Arial" w:cs="Arial"/>
          <w:i/>
          <w:iCs/>
          <w:sz w:val="20"/>
          <w:szCs w:val="20"/>
        </w:rPr>
        <w:t>16 z/</w:t>
      </w:r>
      <w:proofErr w:type="spellStart"/>
      <w:r>
        <w:rPr>
          <w:rFonts w:ascii="Arial" w:hAnsi="Arial" w:cs="Arial"/>
          <w:i/>
          <w:iCs/>
          <w:sz w:val="20"/>
          <w:szCs w:val="20"/>
        </w:rPr>
        <w:t>žl</w:t>
      </w:r>
      <w:proofErr w:type="spellEnd"/>
      <w:r>
        <w:rPr>
          <w:rFonts w:ascii="Arial" w:hAnsi="Arial" w:cs="Arial"/>
          <w:i/>
          <w:iCs/>
          <w:sz w:val="20"/>
          <w:szCs w:val="20"/>
        </w:rPr>
        <w:t>.</w:t>
      </w:r>
      <w:r w:rsidRPr="009D7BB1">
        <w:rPr>
          <w:rFonts w:ascii="Arial" w:hAnsi="Arial" w:cs="Arial"/>
          <w:i/>
          <w:iCs/>
          <w:sz w:val="20"/>
          <w:szCs w:val="20"/>
        </w:rPr>
        <w:t xml:space="preserve"> uzemní (pospojí) rozváděč R</w:t>
      </w:r>
      <w:r>
        <w:rPr>
          <w:rFonts w:ascii="Arial" w:hAnsi="Arial" w:cs="Arial"/>
          <w:i/>
          <w:iCs/>
          <w:sz w:val="20"/>
          <w:szCs w:val="20"/>
        </w:rPr>
        <w:t>P-</w:t>
      </w:r>
      <w:r>
        <w:rPr>
          <w:rFonts w:ascii="Arial" w:hAnsi="Arial" w:cs="Arial"/>
          <w:i/>
          <w:iCs/>
          <w:sz w:val="20"/>
          <w:szCs w:val="20"/>
        </w:rPr>
        <w:t>2</w:t>
      </w:r>
      <w:r w:rsidRPr="009D7BB1">
        <w:rPr>
          <w:rFonts w:ascii="Arial" w:hAnsi="Arial" w:cs="Arial"/>
          <w:i/>
          <w:iCs/>
          <w:sz w:val="20"/>
          <w:szCs w:val="20"/>
        </w:rPr>
        <w:t>, svodič přepětí</w:t>
      </w:r>
      <w:r>
        <w:rPr>
          <w:rFonts w:ascii="Arial" w:hAnsi="Arial" w:cs="Arial"/>
          <w:i/>
          <w:iCs/>
          <w:sz w:val="20"/>
          <w:szCs w:val="20"/>
        </w:rPr>
        <w:t xml:space="preserve">, </w:t>
      </w:r>
      <w:r>
        <w:rPr>
          <w:rFonts w:ascii="Arial" w:hAnsi="Arial" w:cs="Arial"/>
          <w:i/>
          <w:iCs/>
          <w:sz w:val="20"/>
          <w:szCs w:val="20"/>
        </w:rPr>
        <w:t xml:space="preserve">technologie </w:t>
      </w:r>
      <w:r w:rsidRPr="009D7BB1">
        <w:rPr>
          <w:rFonts w:ascii="Arial" w:hAnsi="Arial" w:cs="Arial"/>
          <w:i/>
          <w:iCs/>
          <w:sz w:val="20"/>
          <w:szCs w:val="20"/>
        </w:rPr>
        <w:t>topení, vodovod</w:t>
      </w:r>
      <w:r>
        <w:rPr>
          <w:rFonts w:ascii="Arial" w:hAnsi="Arial" w:cs="Arial"/>
          <w:i/>
          <w:iCs/>
          <w:sz w:val="20"/>
          <w:szCs w:val="20"/>
        </w:rPr>
        <w:t>u</w:t>
      </w:r>
      <w:r w:rsidRPr="009D7BB1">
        <w:rPr>
          <w:rFonts w:ascii="Arial" w:hAnsi="Arial" w:cs="Arial"/>
          <w:i/>
          <w:iCs/>
          <w:sz w:val="20"/>
          <w:szCs w:val="20"/>
        </w:rPr>
        <w:t xml:space="preserve"> a kovové konstrukce</w:t>
      </w:r>
      <w:r>
        <w:rPr>
          <w:rFonts w:ascii="Arial" w:hAnsi="Arial" w:cs="Arial"/>
          <w:i/>
          <w:iCs/>
          <w:sz w:val="20"/>
          <w:szCs w:val="20"/>
        </w:rPr>
        <w:t xml:space="preserve"> v prostoru sociálního zázemí a kuchyňské linky</w:t>
      </w:r>
      <w:r w:rsidRPr="009D7BB1">
        <w:rPr>
          <w:rFonts w:ascii="Arial" w:hAnsi="Arial" w:cs="Arial"/>
          <w:i/>
          <w:iCs/>
          <w:sz w:val="20"/>
          <w:szCs w:val="20"/>
        </w:rPr>
        <w:t>. Vývody z ochranné přípojnice budou řádně označeny pro potřeby následných revizí a servisu.</w:t>
      </w:r>
    </w:p>
    <w:p w14:paraId="0C3F3BB5" w14:textId="77777777" w:rsidR="0067016A" w:rsidRDefault="0067016A" w:rsidP="001F5E90">
      <w:pPr>
        <w:widowControl/>
        <w:ind w:left="1418"/>
        <w:jc w:val="both"/>
        <w:rPr>
          <w:rFonts w:ascii="Arial" w:hAnsi="Arial" w:cs="Arial"/>
          <w:i/>
          <w:iCs/>
          <w:sz w:val="20"/>
          <w:szCs w:val="20"/>
        </w:rPr>
      </w:pPr>
    </w:p>
    <w:p w14:paraId="782911D7" w14:textId="77777777" w:rsidR="0067016A" w:rsidRPr="00F1577E" w:rsidRDefault="0067016A" w:rsidP="0067016A">
      <w:pPr>
        <w:widowControl/>
        <w:ind w:left="709"/>
        <w:jc w:val="both"/>
        <w:rPr>
          <w:rFonts w:ascii="Arial" w:eastAsia="Times New Roman" w:hAnsi="Arial" w:cs="Tahoma"/>
          <w:b/>
          <w:sz w:val="20"/>
          <w:szCs w:val="20"/>
          <w:u w:val="single"/>
          <w:lang w:eastAsia="hi-IN" w:bidi="hi-IN"/>
        </w:rPr>
      </w:pPr>
      <w:r>
        <w:rPr>
          <w:rFonts w:ascii="Arial" w:eastAsia="Times New Roman" w:hAnsi="Arial" w:cs="Tahoma"/>
          <w:b/>
          <w:sz w:val="20"/>
          <w:szCs w:val="20"/>
          <w:u w:val="single"/>
          <w:lang w:eastAsia="hi-IN" w:bidi="hi-IN"/>
        </w:rPr>
        <w:t>R</w:t>
      </w:r>
      <w:r w:rsidRPr="00F1577E">
        <w:rPr>
          <w:rFonts w:ascii="Arial" w:eastAsia="Times New Roman" w:hAnsi="Arial" w:cs="Tahoma"/>
          <w:b/>
          <w:sz w:val="20"/>
          <w:szCs w:val="20"/>
          <w:u w:val="single"/>
          <w:lang w:eastAsia="hi-IN" w:bidi="hi-IN"/>
        </w:rPr>
        <w:t>ozváděč</w:t>
      </w:r>
      <w:r>
        <w:rPr>
          <w:rFonts w:ascii="Arial" w:eastAsia="Times New Roman" w:hAnsi="Arial" w:cs="Tahoma"/>
          <w:b/>
          <w:sz w:val="20"/>
          <w:szCs w:val="20"/>
          <w:u w:val="single"/>
          <w:lang w:eastAsia="hi-IN" w:bidi="hi-IN"/>
        </w:rPr>
        <w:t xml:space="preserve"> společné spotřeby</w:t>
      </w:r>
      <w:r w:rsidRPr="00F1577E">
        <w:rPr>
          <w:rFonts w:ascii="Arial" w:eastAsia="Times New Roman" w:hAnsi="Arial" w:cs="Tahoma"/>
          <w:b/>
          <w:sz w:val="20"/>
          <w:szCs w:val="20"/>
          <w:u w:val="single"/>
          <w:lang w:eastAsia="hi-IN" w:bidi="hi-IN"/>
        </w:rPr>
        <w:t xml:space="preserve"> – R</w:t>
      </w:r>
      <w:r>
        <w:rPr>
          <w:rFonts w:ascii="Arial" w:eastAsia="Times New Roman" w:hAnsi="Arial" w:cs="Tahoma"/>
          <w:b/>
          <w:sz w:val="20"/>
          <w:szCs w:val="20"/>
          <w:u w:val="single"/>
          <w:lang w:eastAsia="hi-IN" w:bidi="hi-IN"/>
        </w:rPr>
        <w:t>-SS</w:t>
      </w:r>
      <w:r w:rsidRPr="00F1577E">
        <w:rPr>
          <w:rFonts w:ascii="Arial" w:eastAsia="Times New Roman" w:hAnsi="Arial" w:cs="Tahoma"/>
          <w:b/>
          <w:sz w:val="20"/>
          <w:szCs w:val="20"/>
          <w:u w:val="single"/>
          <w:lang w:eastAsia="hi-IN" w:bidi="hi-IN"/>
        </w:rPr>
        <w:t>:</w:t>
      </w:r>
    </w:p>
    <w:p w14:paraId="5A9E6A54" w14:textId="631DD195" w:rsidR="0067016A" w:rsidRDefault="0067016A" w:rsidP="0067016A">
      <w:pPr>
        <w:widowControl/>
        <w:ind w:left="1416"/>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Nový zápustný</w:t>
      </w:r>
      <w:r w:rsidRPr="002D3A2D">
        <w:rPr>
          <w:rFonts w:ascii="Arial" w:eastAsia="Times New Roman" w:hAnsi="Arial" w:cs="Tahoma"/>
          <w:sz w:val="20"/>
          <w:szCs w:val="20"/>
          <w:lang w:eastAsia="hi-IN" w:bidi="hi-IN"/>
        </w:rPr>
        <w:t xml:space="preserve"> rozváděč </w:t>
      </w:r>
      <w:r>
        <w:rPr>
          <w:rFonts w:ascii="Arial" w:eastAsia="Times New Roman" w:hAnsi="Arial" w:cs="Tahoma"/>
          <w:sz w:val="20"/>
          <w:szCs w:val="20"/>
          <w:lang w:eastAsia="hi-IN" w:bidi="hi-IN"/>
        </w:rPr>
        <w:t>bude</w:t>
      </w:r>
      <w:r w:rsidRPr="002D3A2D">
        <w:rPr>
          <w:rFonts w:ascii="Arial" w:eastAsia="Times New Roman" w:hAnsi="Arial" w:cs="Tahoma"/>
          <w:sz w:val="20"/>
          <w:szCs w:val="20"/>
          <w:lang w:eastAsia="hi-IN" w:bidi="hi-IN"/>
        </w:rPr>
        <w:t xml:space="preserve"> umíst</w:t>
      </w:r>
      <w:r>
        <w:rPr>
          <w:rFonts w:ascii="Arial" w:eastAsia="Times New Roman" w:hAnsi="Arial" w:cs="Tahoma"/>
          <w:sz w:val="20"/>
          <w:szCs w:val="20"/>
          <w:lang w:eastAsia="hi-IN" w:bidi="hi-IN"/>
        </w:rPr>
        <w:t>ěn v</w:t>
      </w:r>
      <w:r w:rsidR="00BD662E">
        <w:rPr>
          <w:rFonts w:ascii="Arial" w:eastAsia="Times New Roman" w:hAnsi="Arial" w:cs="Tahoma"/>
          <w:sz w:val="20"/>
          <w:szCs w:val="20"/>
          <w:lang w:eastAsia="hi-IN" w:bidi="hi-IN"/>
        </w:rPr>
        <w:t xml:space="preserve"> chodbě</w:t>
      </w:r>
      <w:r>
        <w:rPr>
          <w:rFonts w:ascii="Arial" w:eastAsia="Times New Roman" w:hAnsi="Arial" w:cs="Tahoma"/>
          <w:sz w:val="20"/>
          <w:szCs w:val="20"/>
          <w:lang w:eastAsia="hi-IN" w:bidi="hi-IN"/>
        </w:rPr>
        <w:t xml:space="preserve"> 1.0</w:t>
      </w:r>
      <w:r w:rsidR="00BD662E">
        <w:rPr>
          <w:rFonts w:ascii="Arial" w:eastAsia="Times New Roman" w:hAnsi="Arial" w:cs="Tahoma"/>
          <w:sz w:val="20"/>
          <w:szCs w:val="20"/>
          <w:lang w:eastAsia="hi-IN" w:bidi="hi-IN"/>
        </w:rPr>
        <w:t>2</w:t>
      </w:r>
      <w:r w:rsidRPr="002D3A2D">
        <w:rPr>
          <w:rFonts w:ascii="Arial" w:eastAsia="Times New Roman" w:hAnsi="Arial" w:cs="Tahoma"/>
          <w:sz w:val="20"/>
          <w:szCs w:val="20"/>
          <w:lang w:eastAsia="hi-IN" w:bidi="hi-IN"/>
        </w:rPr>
        <w:t xml:space="preserve">. Před rozváděčem musí být udržován volný prostor min. 0,8m. Rozváděč </w:t>
      </w:r>
      <w:r>
        <w:rPr>
          <w:rFonts w:ascii="Arial" w:eastAsia="Times New Roman" w:hAnsi="Arial" w:cs="Tahoma"/>
          <w:sz w:val="20"/>
          <w:szCs w:val="20"/>
          <w:lang w:eastAsia="hi-IN" w:bidi="hi-IN"/>
        </w:rPr>
        <w:t>bude</w:t>
      </w:r>
      <w:r w:rsidRPr="002D3A2D">
        <w:rPr>
          <w:rFonts w:ascii="Arial" w:eastAsia="Times New Roman" w:hAnsi="Arial" w:cs="Tahoma"/>
          <w:sz w:val="20"/>
          <w:szCs w:val="20"/>
          <w:lang w:eastAsia="hi-IN" w:bidi="hi-IN"/>
        </w:rPr>
        <w:t xml:space="preserve"> napojený</w:t>
      </w:r>
      <w:r>
        <w:rPr>
          <w:rFonts w:ascii="Arial" w:eastAsia="Times New Roman" w:hAnsi="Arial" w:cs="Tahoma"/>
          <w:sz w:val="20"/>
          <w:szCs w:val="20"/>
          <w:lang w:eastAsia="hi-IN" w:bidi="hi-IN"/>
        </w:rPr>
        <w:t xml:space="preserve"> z rozváděče RE-</w:t>
      </w:r>
      <w:r w:rsidR="00BD662E">
        <w:rPr>
          <w:rFonts w:ascii="Arial" w:eastAsia="Times New Roman" w:hAnsi="Arial" w:cs="Tahoma"/>
          <w:sz w:val="20"/>
          <w:szCs w:val="20"/>
          <w:lang w:eastAsia="hi-IN" w:bidi="hi-IN"/>
        </w:rPr>
        <w:t>3</w:t>
      </w:r>
      <w:r w:rsidRPr="002D3A2D">
        <w:rPr>
          <w:rFonts w:ascii="Arial" w:eastAsia="Times New Roman" w:hAnsi="Arial" w:cs="Tahoma"/>
          <w:sz w:val="20"/>
          <w:szCs w:val="20"/>
          <w:lang w:eastAsia="hi-IN" w:bidi="hi-IN"/>
        </w:rPr>
        <w:t>.</w:t>
      </w:r>
      <w:r w:rsidRPr="002D3A2D">
        <w:rPr>
          <w:rFonts w:ascii="Arial" w:hAnsi="Arial" w:cs="Arial"/>
          <w:bCs/>
          <w:sz w:val="20"/>
          <w:szCs w:val="20"/>
        </w:rPr>
        <w:t xml:space="preserve"> </w:t>
      </w:r>
      <w:r w:rsidRPr="002D3A2D">
        <w:rPr>
          <w:rFonts w:ascii="Arial" w:eastAsia="Times New Roman" w:hAnsi="Arial" w:cs="Tahoma"/>
          <w:sz w:val="20"/>
          <w:szCs w:val="20"/>
          <w:lang w:eastAsia="hi-IN" w:bidi="hi-IN"/>
        </w:rPr>
        <w:t>Jmenovitý proud rozváděče R</w:t>
      </w:r>
      <w:r>
        <w:rPr>
          <w:rFonts w:ascii="Arial" w:eastAsia="Times New Roman" w:hAnsi="Arial" w:cs="Tahoma"/>
          <w:sz w:val="20"/>
          <w:szCs w:val="20"/>
          <w:lang w:eastAsia="hi-IN" w:bidi="hi-IN"/>
        </w:rPr>
        <w:t>-SS</w:t>
      </w:r>
      <w:r w:rsidRPr="002D3A2D">
        <w:rPr>
          <w:rFonts w:ascii="Arial" w:eastAsia="Times New Roman" w:hAnsi="Arial" w:cs="Tahoma"/>
          <w:sz w:val="20"/>
          <w:szCs w:val="20"/>
          <w:lang w:eastAsia="hi-IN" w:bidi="hi-IN"/>
        </w:rPr>
        <w:t xml:space="preserve"> bude </w:t>
      </w:r>
      <w:r w:rsidR="00BD662E">
        <w:rPr>
          <w:rFonts w:ascii="Arial" w:eastAsia="Times New Roman" w:hAnsi="Arial" w:cs="Tahoma"/>
          <w:sz w:val="20"/>
          <w:szCs w:val="20"/>
          <w:lang w:eastAsia="hi-IN" w:bidi="hi-IN"/>
        </w:rPr>
        <w:t>16</w:t>
      </w:r>
      <w:r w:rsidRPr="002D3A2D">
        <w:rPr>
          <w:rFonts w:ascii="Arial" w:eastAsia="Times New Roman" w:hAnsi="Arial" w:cs="Tahoma"/>
          <w:sz w:val="20"/>
          <w:szCs w:val="20"/>
          <w:lang w:eastAsia="hi-IN" w:bidi="hi-IN"/>
        </w:rPr>
        <w:t xml:space="preserve"> A, krytí IP</w:t>
      </w:r>
      <w:r>
        <w:rPr>
          <w:rFonts w:ascii="Arial" w:eastAsia="Times New Roman" w:hAnsi="Arial" w:cs="Tahoma"/>
          <w:sz w:val="20"/>
          <w:szCs w:val="20"/>
          <w:lang w:eastAsia="hi-IN" w:bidi="hi-IN"/>
        </w:rPr>
        <w:t>40</w:t>
      </w:r>
      <w:r w:rsidRPr="002D3A2D">
        <w:rPr>
          <w:rFonts w:ascii="Arial" w:eastAsia="Times New Roman" w:hAnsi="Arial" w:cs="Tahoma"/>
          <w:sz w:val="20"/>
          <w:szCs w:val="20"/>
          <w:lang w:eastAsia="hi-IN" w:bidi="hi-IN"/>
        </w:rPr>
        <w:t xml:space="preserve">/20. </w:t>
      </w:r>
      <w:r>
        <w:rPr>
          <w:rFonts w:ascii="Arial" w:eastAsia="Times New Roman" w:hAnsi="Arial" w:cs="Tahoma"/>
          <w:sz w:val="20"/>
          <w:szCs w:val="20"/>
          <w:lang w:eastAsia="hi-IN" w:bidi="hi-IN"/>
        </w:rPr>
        <w:t>Rozváděč bude</w:t>
      </w:r>
      <w:r w:rsidRPr="00742330">
        <w:rPr>
          <w:rFonts w:ascii="Arial" w:eastAsia="Times New Roman" w:hAnsi="Arial" w:cs="Tahoma"/>
          <w:sz w:val="20"/>
          <w:szCs w:val="20"/>
          <w:lang w:eastAsia="hi-IN" w:bidi="hi-IN"/>
        </w:rPr>
        <w:t xml:space="preserve"> </w:t>
      </w:r>
      <w:r>
        <w:rPr>
          <w:rFonts w:ascii="Arial" w:eastAsia="Times New Roman" w:hAnsi="Arial" w:cs="Tahoma"/>
          <w:sz w:val="20"/>
          <w:szCs w:val="20"/>
          <w:lang w:eastAsia="hi-IN" w:bidi="hi-IN"/>
        </w:rPr>
        <w:t>opatřen výrobním štítkem výrobce a jako příloha budou dodány dokumenty „Charakteristika rozhraní“, „Protokol o kusové zkoušce“, „ES a EU prohlášení o shodě“.</w:t>
      </w:r>
    </w:p>
    <w:p w14:paraId="47A985AC" w14:textId="77777777" w:rsidR="00BD662E" w:rsidRDefault="00BD662E" w:rsidP="0067016A">
      <w:pPr>
        <w:widowControl/>
        <w:ind w:left="1416"/>
        <w:jc w:val="both"/>
        <w:rPr>
          <w:rFonts w:ascii="Arial" w:eastAsia="Times New Roman" w:hAnsi="Arial" w:cs="Tahoma"/>
          <w:sz w:val="20"/>
          <w:szCs w:val="20"/>
          <w:lang w:eastAsia="hi-IN" w:bidi="hi-IN"/>
        </w:rPr>
      </w:pPr>
    </w:p>
    <w:p w14:paraId="14DD118B" w14:textId="311AF5EA" w:rsidR="00BD662E" w:rsidRPr="00F1577E" w:rsidRDefault="00BD662E" w:rsidP="00BD662E">
      <w:pPr>
        <w:widowControl/>
        <w:ind w:left="709"/>
        <w:jc w:val="both"/>
        <w:rPr>
          <w:rFonts w:ascii="Arial" w:eastAsia="Times New Roman" w:hAnsi="Arial" w:cs="Tahoma"/>
          <w:b/>
          <w:sz w:val="20"/>
          <w:szCs w:val="20"/>
          <w:u w:val="single"/>
          <w:lang w:eastAsia="hi-IN" w:bidi="hi-IN"/>
        </w:rPr>
      </w:pPr>
      <w:r>
        <w:rPr>
          <w:rFonts w:ascii="Arial" w:eastAsia="Times New Roman" w:hAnsi="Arial" w:cs="Tahoma"/>
          <w:b/>
          <w:sz w:val="20"/>
          <w:szCs w:val="20"/>
          <w:u w:val="single"/>
          <w:lang w:eastAsia="hi-IN" w:bidi="hi-IN"/>
        </w:rPr>
        <w:t>R</w:t>
      </w:r>
      <w:r w:rsidRPr="00F1577E">
        <w:rPr>
          <w:rFonts w:ascii="Arial" w:eastAsia="Times New Roman" w:hAnsi="Arial" w:cs="Tahoma"/>
          <w:b/>
          <w:sz w:val="20"/>
          <w:szCs w:val="20"/>
          <w:u w:val="single"/>
          <w:lang w:eastAsia="hi-IN" w:bidi="hi-IN"/>
        </w:rPr>
        <w:t>ozváděč</w:t>
      </w:r>
      <w:r>
        <w:rPr>
          <w:rFonts w:ascii="Arial" w:eastAsia="Times New Roman" w:hAnsi="Arial" w:cs="Tahoma"/>
          <w:b/>
          <w:sz w:val="20"/>
          <w:szCs w:val="20"/>
          <w:u w:val="single"/>
          <w:lang w:eastAsia="hi-IN" w:bidi="hi-IN"/>
        </w:rPr>
        <w:t xml:space="preserve"> společné spotřeby</w:t>
      </w:r>
      <w:r w:rsidRPr="00F1577E">
        <w:rPr>
          <w:rFonts w:ascii="Arial" w:eastAsia="Times New Roman" w:hAnsi="Arial" w:cs="Tahoma"/>
          <w:b/>
          <w:sz w:val="20"/>
          <w:szCs w:val="20"/>
          <w:u w:val="single"/>
          <w:lang w:eastAsia="hi-IN" w:bidi="hi-IN"/>
        </w:rPr>
        <w:t xml:space="preserve"> – R</w:t>
      </w:r>
      <w:r>
        <w:rPr>
          <w:rFonts w:ascii="Arial" w:eastAsia="Times New Roman" w:hAnsi="Arial" w:cs="Tahoma"/>
          <w:b/>
          <w:sz w:val="20"/>
          <w:szCs w:val="20"/>
          <w:u w:val="single"/>
          <w:lang w:eastAsia="hi-IN" w:bidi="hi-IN"/>
        </w:rPr>
        <w:t>-SS</w:t>
      </w:r>
      <w:r>
        <w:rPr>
          <w:rFonts w:ascii="Arial" w:eastAsia="Times New Roman" w:hAnsi="Arial" w:cs="Tahoma"/>
          <w:b/>
          <w:sz w:val="20"/>
          <w:szCs w:val="20"/>
          <w:u w:val="single"/>
          <w:lang w:eastAsia="hi-IN" w:bidi="hi-IN"/>
        </w:rPr>
        <w:t>.1</w:t>
      </w:r>
      <w:r w:rsidRPr="00F1577E">
        <w:rPr>
          <w:rFonts w:ascii="Arial" w:eastAsia="Times New Roman" w:hAnsi="Arial" w:cs="Tahoma"/>
          <w:b/>
          <w:sz w:val="20"/>
          <w:szCs w:val="20"/>
          <w:u w:val="single"/>
          <w:lang w:eastAsia="hi-IN" w:bidi="hi-IN"/>
        </w:rPr>
        <w:t>:</w:t>
      </w:r>
    </w:p>
    <w:p w14:paraId="7FF6C3BB" w14:textId="1D9EDFB5" w:rsidR="00BD662E" w:rsidRDefault="00BD662E" w:rsidP="00BD662E">
      <w:pPr>
        <w:widowControl/>
        <w:ind w:left="1416"/>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Nový zápustný</w:t>
      </w:r>
      <w:r w:rsidRPr="002D3A2D">
        <w:rPr>
          <w:rFonts w:ascii="Arial" w:eastAsia="Times New Roman" w:hAnsi="Arial" w:cs="Tahoma"/>
          <w:sz w:val="20"/>
          <w:szCs w:val="20"/>
          <w:lang w:eastAsia="hi-IN" w:bidi="hi-IN"/>
        </w:rPr>
        <w:t xml:space="preserve"> rozváděč </w:t>
      </w:r>
      <w:r>
        <w:rPr>
          <w:rFonts w:ascii="Arial" w:eastAsia="Times New Roman" w:hAnsi="Arial" w:cs="Tahoma"/>
          <w:sz w:val="20"/>
          <w:szCs w:val="20"/>
          <w:lang w:eastAsia="hi-IN" w:bidi="hi-IN"/>
        </w:rPr>
        <w:t>bude</w:t>
      </w:r>
      <w:r w:rsidRPr="002D3A2D">
        <w:rPr>
          <w:rFonts w:ascii="Arial" w:eastAsia="Times New Roman" w:hAnsi="Arial" w:cs="Tahoma"/>
          <w:sz w:val="20"/>
          <w:szCs w:val="20"/>
          <w:lang w:eastAsia="hi-IN" w:bidi="hi-IN"/>
        </w:rPr>
        <w:t xml:space="preserve"> umíst</w:t>
      </w:r>
      <w:r>
        <w:rPr>
          <w:rFonts w:ascii="Arial" w:eastAsia="Times New Roman" w:hAnsi="Arial" w:cs="Tahoma"/>
          <w:sz w:val="20"/>
          <w:szCs w:val="20"/>
          <w:lang w:eastAsia="hi-IN" w:bidi="hi-IN"/>
        </w:rPr>
        <w:t xml:space="preserve">ěn v chodbě </w:t>
      </w:r>
      <w:r>
        <w:rPr>
          <w:rFonts w:ascii="Arial" w:eastAsia="Times New Roman" w:hAnsi="Arial" w:cs="Tahoma"/>
          <w:sz w:val="20"/>
          <w:szCs w:val="20"/>
          <w:lang w:eastAsia="hi-IN" w:bidi="hi-IN"/>
        </w:rPr>
        <w:t>0</w:t>
      </w:r>
      <w:r>
        <w:rPr>
          <w:rFonts w:ascii="Arial" w:eastAsia="Times New Roman" w:hAnsi="Arial" w:cs="Tahoma"/>
          <w:sz w:val="20"/>
          <w:szCs w:val="20"/>
          <w:lang w:eastAsia="hi-IN" w:bidi="hi-IN"/>
        </w:rPr>
        <w:t>.0</w:t>
      </w:r>
      <w:r>
        <w:rPr>
          <w:rFonts w:ascii="Arial" w:eastAsia="Times New Roman" w:hAnsi="Arial" w:cs="Tahoma"/>
          <w:sz w:val="20"/>
          <w:szCs w:val="20"/>
          <w:lang w:eastAsia="hi-IN" w:bidi="hi-IN"/>
        </w:rPr>
        <w:t>1 (1.PP)</w:t>
      </w:r>
      <w:r w:rsidRPr="002D3A2D">
        <w:rPr>
          <w:rFonts w:ascii="Arial" w:eastAsia="Times New Roman" w:hAnsi="Arial" w:cs="Tahoma"/>
          <w:sz w:val="20"/>
          <w:szCs w:val="20"/>
          <w:lang w:eastAsia="hi-IN" w:bidi="hi-IN"/>
        </w:rPr>
        <w:t xml:space="preserve">. Před rozváděčem musí být udržován volný prostor min. 0,8m. Rozváděč </w:t>
      </w:r>
      <w:r>
        <w:rPr>
          <w:rFonts w:ascii="Arial" w:eastAsia="Times New Roman" w:hAnsi="Arial" w:cs="Tahoma"/>
          <w:sz w:val="20"/>
          <w:szCs w:val="20"/>
          <w:lang w:eastAsia="hi-IN" w:bidi="hi-IN"/>
        </w:rPr>
        <w:t>bude</w:t>
      </w:r>
      <w:r w:rsidRPr="002D3A2D">
        <w:rPr>
          <w:rFonts w:ascii="Arial" w:eastAsia="Times New Roman" w:hAnsi="Arial" w:cs="Tahoma"/>
          <w:sz w:val="20"/>
          <w:szCs w:val="20"/>
          <w:lang w:eastAsia="hi-IN" w:bidi="hi-IN"/>
        </w:rPr>
        <w:t xml:space="preserve"> napojený</w:t>
      </w:r>
      <w:r>
        <w:rPr>
          <w:rFonts w:ascii="Arial" w:eastAsia="Times New Roman" w:hAnsi="Arial" w:cs="Tahoma"/>
          <w:sz w:val="20"/>
          <w:szCs w:val="20"/>
          <w:lang w:eastAsia="hi-IN" w:bidi="hi-IN"/>
        </w:rPr>
        <w:t xml:space="preserve"> z rozváděče R</w:t>
      </w:r>
      <w:r>
        <w:rPr>
          <w:rFonts w:ascii="Arial" w:eastAsia="Times New Roman" w:hAnsi="Arial" w:cs="Tahoma"/>
          <w:sz w:val="20"/>
          <w:szCs w:val="20"/>
          <w:lang w:eastAsia="hi-IN" w:bidi="hi-IN"/>
        </w:rPr>
        <w:t>-SS</w:t>
      </w:r>
      <w:r w:rsidRPr="002D3A2D">
        <w:rPr>
          <w:rFonts w:ascii="Arial" w:eastAsia="Times New Roman" w:hAnsi="Arial" w:cs="Tahoma"/>
          <w:sz w:val="20"/>
          <w:szCs w:val="20"/>
          <w:lang w:eastAsia="hi-IN" w:bidi="hi-IN"/>
        </w:rPr>
        <w:t>.</w:t>
      </w:r>
      <w:r w:rsidRPr="002D3A2D">
        <w:rPr>
          <w:rFonts w:ascii="Arial" w:hAnsi="Arial" w:cs="Arial"/>
          <w:bCs/>
          <w:sz w:val="20"/>
          <w:szCs w:val="20"/>
        </w:rPr>
        <w:t xml:space="preserve"> </w:t>
      </w:r>
      <w:r w:rsidRPr="002D3A2D">
        <w:rPr>
          <w:rFonts w:ascii="Arial" w:eastAsia="Times New Roman" w:hAnsi="Arial" w:cs="Tahoma"/>
          <w:sz w:val="20"/>
          <w:szCs w:val="20"/>
          <w:lang w:eastAsia="hi-IN" w:bidi="hi-IN"/>
        </w:rPr>
        <w:t>Jmenovitý proud rozváděče R</w:t>
      </w:r>
      <w:r>
        <w:rPr>
          <w:rFonts w:ascii="Arial" w:eastAsia="Times New Roman" w:hAnsi="Arial" w:cs="Tahoma"/>
          <w:sz w:val="20"/>
          <w:szCs w:val="20"/>
          <w:lang w:eastAsia="hi-IN" w:bidi="hi-IN"/>
        </w:rPr>
        <w:t>-SS</w:t>
      </w:r>
      <w:r>
        <w:rPr>
          <w:rFonts w:ascii="Arial" w:eastAsia="Times New Roman" w:hAnsi="Arial" w:cs="Tahoma"/>
          <w:sz w:val="20"/>
          <w:szCs w:val="20"/>
          <w:lang w:eastAsia="hi-IN" w:bidi="hi-IN"/>
        </w:rPr>
        <w:t>.1</w:t>
      </w:r>
      <w:r w:rsidRPr="002D3A2D">
        <w:rPr>
          <w:rFonts w:ascii="Arial" w:eastAsia="Times New Roman" w:hAnsi="Arial" w:cs="Tahoma"/>
          <w:sz w:val="20"/>
          <w:szCs w:val="20"/>
          <w:lang w:eastAsia="hi-IN" w:bidi="hi-IN"/>
        </w:rPr>
        <w:t xml:space="preserve"> bude </w:t>
      </w:r>
      <w:r>
        <w:rPr>
          <w:rFonts w:ascii="Arial" w:eastAsia="Times New Roman" w:hAnsi="Arial" w:cs="Tahoma"/>
          <w:sz w:val="20"/>
          <w:szCs w:val="20"/>
          <w:lang w:eastAsia="hi-IN" w:bidi="hi-IN"/>
        </w:rPr>
        <w:t>16</w:t>
      </w:r>
      <w:r w:rsidRPr="002D3A2D">
        <w:rPr>
          <w:rFonts w:ascii="Arial" w:eastAsia="Times New Roman" w:hAnsi="Arial" w:cs="Tahoma"/>
          <w:sz w:val="20"/>
          <w:szCs w:val="20"/>
          <w:lang w:eastAsia="hi-IN" w:bidi="hi-IN"/>
        </w:rPr>
        <w:t xml:space="preserve"> A, krytí IP</w:t>
      </w:r>
      <w:r>
        <w:rPr>
          <w:rFonts w:ascii="Arial" w:eastAsia="Times New Roman" w:hAnsi="Arial" w:cs="Tahoma"/>
          <w:sz w:val="20"/>
          <w:szCs w:val="20"/>
          <w:lang w:eastAsia="hi-IN" w:bidi="hi-IN"/>
        </w:rPr>
        <w:t>40</w:t>
      </w:r>
      <w:r w:rsidRPr="002D3A2D">
        <w:rPr>
          <w:rFonts w:ascii="Arial" w:eastAsia="Times New Roman" w:hAnsi="Arial" w:cs="Tahoma"/>
          <w:sz w:val="20"/>
          <w:szCs w:val="20"/>
          <w:lang w:eastAsia="hi-IN" w:bidi="hi-IN"/>
        </w:rPr>
        <w:t xml:space="preserve">/20. </w:t>
      </w:r>
      <w:r>
        <w:rPr>
          <w:rFonts w:ascii="Arial" w:eastAsia="Times New Roman" w:hAnsi="Arial" w:cs="Tahoma"/>
          <w:sz w:val="20"/>
          <w:szCs w:val="20"/>
          <w:lang w:eastAsia="hi-IN" w:bidi="hi-IN"/>
        </w:rPr>
        <w:t>Rozváděč bude</w:t>
      </w:r>
      <w:r w:rsidRPr="00742330">
        <w:rPr>
          <w:rFonts w:ascii="Arial" w:eastAsia="Times New Roman" w:hAnsi="Arial" w:cs="Tahoma"/>
          <w:sz w:val="20"/>
          <w:szCs w:val="20"/>
          <w:lang w:eastAsia="hi-IN" w:bidi="hi-IN"/>
        </w:rPr>
        <w:t xml:space="preserve"> </w:t>
      </w:r>
      <w:r>
        <w:rPr>
          <w:rFonts w:ascii="Arial" w:eastAsia="Times New Roman" w:hAnsi="Arial" w:cs="Tahoma"/>
          <w:sz w:val="20"/>
          <w:szCs w:val="20"/>
          <w:lang w:eastAsia="hi-IN" w:bidi="hi-IN"/>
        </w:rPr>
        <w:t>opatřen výrobním štítkem výrobce a jako příloha budou dodány dokumenty „Charakteristika rozhraní“, „Protokol o kusové zkoušce“, „ES a EU prohlášení o shodě“.</w:t>
      </w:r>
    </w:p>
    <w:p w14:paraId="0A61F0DC" w14:textId="77777777" w:rsidR="0067016A" w:rsidRDefault="0067016A" w:rsidP="00BD662E">
      <w:pPr>
        <w:widowControl/>
        <w:jc w:val="both"/>
        <w:rPr>
          <w:rFonts w:ascii="Arial" w:eastAsia="Times New Roman" w:hAnsi="Arial" w:cs="Tahoma"/>
          <w:sz w:val="20"/>
          <w:szCs w:val="20"/>
          <w:lang w:eastAsia="hi-IN" w:bidi="hi-IN"/>
        </w:rPr>
      </w:pPr>
    </w:p>
    <w:p w14:paraId="39E670F2" w14:textId="4F20E7B9" w:rsidR="00BD662E" w:rsidRDefault="00BD662E" w:rsidP="00BD662E">
      <w:pPr>
        <w:widowControl/>
        <w:ind w:left="1418"/>
        <w:jc w:val="both"/>
        <w:rPr>
          <w:rFonts w:ascii="Arial" w:hAnsi="Arial" w:cs="Arial"/>
          <w:i/>
          <w:iCs/>
          <w:sz w:val="20"/>
          <w:szCs w:val="20"/>
        </w:rPr>
      </w:pPr>
      <w:r w:rsidRPr="009D7BB1">
        <w:rPr>
          <w:rFonts w:ascii="Arial" w:hAnsi="Arial" w:cs="Arial"/>
          <w:i/>
          <w:iCs/>
          <w:sz w:val="20"/>
          <w:szCs w:val="20"/>
        </w:rPr>
        <w:t>V</w:t>
      </w:r>
      <w:r>
        <w:rPr>
          <w:rFonts w:ascii="Arial" w:hAnsi="Arial" w:cs="Arial"/>
          <w:i/>
          <w:iCs/>
          <w:sz w:val="20"/>
          <w:szCs w:val="20"/>
        </w:rPr>
        <w:t xml:space="preserve"> blízkosti </w:t>
      </w:r>
      <w:r w:rsidRPr="009D7BB1">
        <w:rPr>
          <w:rFonts w:ascii="Arial" w:hAnsi="Arial" w:cs="Arial"/>
          <w:i/>
          <w:iCs/>
          <w:sz w:val="20"/>
          <w:szCs w:val="20"/>
        </w:rPr>
        <w:t>rozváděč</w:t>
      </w:r>
      <w:r>
        <w:rPr>
          <w:rFonts w:ascii="Arial" w:hAnsi="Arial" w:cs="Arial"/>
          <w:i/>
          <w:iCs/>
          <w:sz w:val="20"/>
          <w:szCs w:val="20"/>
        </w:rPr>
        <w:t>e</w:t>
      </w:r>
      <w:r w:rsidRPr="009D7BB1">
        <w:rPr>
          <w:rFonts w:ascii="Arial" w:hAnsi="Arial" w:cs="Arial"/>
          <w:i/>
          <w:iCs/>
          <w:sz w:val="20"/>
          <w:szCs w:val="20"/>
        </w:rPr>
        <w:t xml:space="preserve"> R</w:t>
      </w:r>
      <w:r>
        <w:rPr>
          <w:rFonts w:ascii="Arial" w:hAnsi="Arial" w:cs="Arial"/>
          <w:i/>
          <w:iCs/>
          <w:sz w:val="20"/>
          <w:szCs w:val="20"/>
        </w:rPr>
        <w:t>-SS.1</w:t>
      </w:r>
      <w:r w:rsidRPr="009D7BB1">
        <w:rPr>
          <w:rFonts w:ascii="Arial" w:hAnsi="Arial" w:cs="Arial"/>
          <w:i/>
          <w:iCs/>
          <w:sz w:val="20"/>
          <w:szCs w:val="20"/>
        </w:rPr>
        <w:t xml:space="preserve"> bud</w:t>
      </w:r>
      <w:r>
        <w:rPr>
          <w:rFonts w:ascii="Arial" w:hAnsi="Arial" w:cs="Arial"/>
          <w:i/>
          <w:iCs/>
          <w:sz w:val="20"/>
          <w:szCs w:val="20"/>
        </w:rPr>
        <w:t>e</w:t>
      </w:r>
      <w:r w:rsidRPr="009D7BB1">
        <w:rPr>
          <w:rFonts w:ascii="Arial" w:hAnsi="Arial" w:cs="Arial"/>
          <w:i/>
          <w:iCs/>
          <w:sz w:val="20"/>
          <w:szCs w:val="20"/>
        </w:rPr>
        <w:t xml:space="preserve"> umístěn</w:t>
      </w:r>
      <w:r>
        <w:rPr>
          <w:rFonts w:ascii="Arial" w:hAnsi="Arial" w:cs="Arial"/>
          <w:i/>
          <w:iCs/>
          <w:sz w:val="20"/>
          <w:szCs w:val="20"/>
        </w:rPr>
        <w:t>a podružná</w:t>
      </w:r>
      <w:r w:rsidRPr="009D7BB1">
        <w:rPr>
          <w:rFonts w:ascii="Arial" w:hAnsi="Arial" w:cs="Arial"/>
          <w:i/>
          <w:iCs/>
          <w:sz w:val="20"/>
          <w:szCs w:val="20"/>
        </w:rPr>
        <w:t xml:space="preserve"> ochrann</w:t>
      </w:r>
      <w:r>
        <w:rPr>
          <w:rFonts w:ascii="Arial" w:hAnsi="Arial" w:cs="Arial"/>
          <w:i/>
          <w:iCs/>
          <w:sz w:val="20"/>
          <w:szCs w:val="20"/>
        </w:rPr>
        <w:t>á</w:t>
      </w:r>
      <w:r w:rsidRPr="009D7BB1">
        <w:rPr>
          <w:rFonts w:ascii="Arial" w:hAnsi="Arial" w:cs="Arial"/>
          <w:i/>
          <w:iCs/>
          <w:sz w:val="20"/>
          <w:szCs w:val="20"/>
        </w:rPr>
        <w:t xml:space="preserve"> přípojnice MET</w:t>
      </w:r>
      <w:r>
        <w:rPr>
          <w:rFonts w:ascii="Arial" w:hAnsi="Arial" w:cs="Arial"/>
          <w:i/>
          <w:iCs/>
          <w:sz w:val="20"/>
          <w:szCs w:val="20"/>
        </w:rPr>
        <w:t>.</w:t>
      </w:r>
      <w:r>
        <w:rPr>
          <w:rFonts w:ascii="Arial" w:hAnsi="Arial" w:cs="Arial"/>
          <w:i/>
          <w:iCs/>
          <w:sz w:val="20"/>
          <w:szCs w:val="20"/>
        </w:rPr>
        <w:t>3</w:t>
      </w:r>
      <w:r w:rsidRPr="009D7BB1">
        <w:rPr>
          <w:rFonts w:ascii="Arial" w:hAnsi="Arial" w:cs="Arial"/>
          <w:i/>
          <w:iCs/>
          <w:sz w:val="20"/>
          <w:szCs w:val="20"/>
        </w:rPr>
        <w:t>, kter</w:t>
      </w:r>
      <w:r>
        <w:rPr>
          <w:rFonts w:ascii="Arial" w:hAnsi="Arial" w:cs="Arial"/>
          <w:i/>
          <w:iCs/>
          <w:sz w:val="20"/>
          <w:szCs w:val="20"/>
        </w:rPr>
        <w:t>á</w:t>
      </w:r>
      <w:r w:rsidRPr="009D7BB1">
        <w:rPr>
          <w:rFonts w:ascii="Arial" w:hAnsi="Arial" w:cs="Arial"/>
          <w:i/>
          <w:iCs/>
          <w:sz w:val="20"/>
          <w:szCs w:val="20"/>
        </w:rPr>
        <w:t xml:space="preserve"> bude připojena </w:t>
      </w:r>
      <w:r>
        <w:rPr>
          <w:rFonts w:ascii="Arial" w:hAnsi="Arial" w:cs="Arial"/>
          <w:i/>
          <w:iCs/>
          <w:sz w:val="20"/>
          <w:szCs w:val="20"/>
        </w:rPr>
        <w:t>na hlavní ochrannou přípojnici MET vodičem H07V-K 6 z/</w:t>
      </w:r>
      <w:proofErr w:type="spellStart"/>
      <w:r>
        <w:rPr>
          <w:rFonts w:ascii="Arial" w:hAnsi="Arial" w:cs="Arial"/>
          <w:i/>
          <w:iCs/>
          <w:sz w:val="20"/>
          <w:szCs w:val="20"/>
        </w:rPr>
        <w:t>žl</w:t>
      </w:r>
      <w:proofErr w:type="spellEnd"/>
      <w:r>
        <w:rPr>
          <w:rFonts w:ascii="Arial" w:hAnsi="Arial" w:cs="Arial"/>
          <w:i/>
          <w:iCs/>
          <w:sz w:val="20"/>
          <w:szCs w:val="20"/>
        </w:rPr>
        <w:t>.</w:t>
      </w:r>
      <w:r w:rsidRPr="009D7BB1">
        <w:rPr>
          <w:rFonts w:ascii="Arial" w:hAnsi="Arial" w:cs="Arial"/>
          <w:i/>
          <w:iCs/>
          <w:sz w:val="20"/>
          <w:szCs w:val="20"/>
        </w:rPr>
        <w:t xml:space="preserve"> Na tuto přípojnici se </w:t>
      </w:r>
      <w:r w:rsidRPr="009D7BB1">
        <w:rPr>
          <w:rFonts w:ascii="Arial" w:hAnsi="Arial" w:cs="Arial"/>
          <w:i/>
          <w:iCs/>
          <w:sz w:val="20"/>
          <w:szCs w:val="20"/>
        </w:rPr>
        <w:t xml:space="preserve">vodičem </w:t>
      </w:r>
      <w:r>
        <w:rPr>
          <w:rFonts w:ascii="Arial" w:hAnsi="Arial" w:cs="Arial"/>
          <w:i/>
          <w:iCs/>
          <w:sz w:val="20"/>
          <w:szCs w:val="20"/>
        </w:rPr>
        <w:t>H</w:t>
      </w:r>
      <w:r>
        <w:rPr>
          <w:rFonts w:ascii="Arial" w:hAnsi="Arial" w:cs="Arial"/>
          <w:i/>
          <w:iCs/>
          <w:sz w:val="20"/>
          <w:szCs w:val="20"/>
        </w:rPr>
        <w:t>07V-U</w:t>
      </w:r>
      <w:r w:rsidRPr="009D7BB1">
        <w:rPr>
          <w:rFonts w:ascii="Arial" w:hAnsi="Arial" w:cs="Arial"/>
          <w:i/>
          <w:iCs/>
          <w:sz w:val="20"/>
          <w:szCs w:val="20"/>
        </w:rPr>
        <w:t xml:space="preserve"> </w:t>
      </w:r>
      <w:r>
        <w:rPr>
          <w:rFonts w:ascii="Arial" w:hAnsi="Arial" w:cs="Arial"/>
          <w:i/>
          <w:iCs/>
          <w:sz w:val="20"/>
          <w:szCs w:val="20"/>
        </w:rPr>
        <w:t>6 z/</w:t>
      </w:r>
      <w:proofErr w:type="spellStart"/>
      <w:r>
        <w:rPr>
          <w:rFonts w:ascii="Arial" w:hAnsi="Arial" w:cs="Arial"/>
          <w:i/>
          <w:iCs/>
          <w:sz w:val="20"/>
          <w:szCs w:val="20"/>
        </w:rPr>
        <w:t>žl</w:t>
      </w:r>
      <w:proofErr w:type="spellEnd"/>
      <w:r>
        <w:rPr>
          <w:rFonts w:ascii="Arial" w:hAnsi="Arial" w:cs="Arial"/>
          <w:i/>
          <w:iCs/>
          <w:sz w:val="20"/>
          <w:szCs w:val="20"/>
        </w:rPr>
        <w:t>.</w:t>
      </w:r>
      <w:r w:rsidRPr="009D7BB1">
        <w:rPr>
          <w:rFonts w:ascii="Arial" w:hAnsi="Arial" w:cs="Arial"/>
          <w:i/>
          <w:iCs/>
          <w:sz w:val="20"/>
          <w:szCs w:val="20"/>
        </w:rPr>
        <w:t xml:space="preserve"> uzemní (pospojí), </w:t>
      </w:r>
      <w:r>
        <w:rPr>
          <w:rFonts w:ascii="Arial" w:hAnsi="Arial" w:cs="Arial"/>
          <w:i/>
          <w:iCs/>
          <w:sz w:val="20"/>
          <w:szCs w:val="20"/>
        </w:rPr>
        <w:t>vstupní potrubí</w:t>
      </w:r>
      <w:r w:rsidRPr="009D7BB1">
        <w:rPr>
          <w:rFonts w:ascii="Arial" w:hAnsi="Arial" w:cs="Arial"/>
          <w:i/>
          <w:iCs/>
          <w:sz w:val="20"/>
          <w:szCs w:val="20"/>
        </w:rPr>
        <w:t xml:space="preserve"> vodovo</w:t>
      </w:r>
      <w:r>
        <w:rPr>
          <w:rFonts w:ascii="Arial" w:hAnsi="Arial" w:cs="Arial"/>
          <w:i/>
          <w:iCs/>
          <w:sz w:val="20"/>
          <w:szCs w:val="20"/>
        </w:rPr>
        <w:t>du a plynu</w:t>
      </w:r>
      <w:r w:rsidRPr="009D7BB1">
        <w:rPr>
          <w:rFonts w:ascii="Arial" w:hAnsi="Arial" w:cs="Arial"/>
          <w:i/>
          <w:iCs/>
          <w:sz w:val="20"/>
          <w:szCs w:val="20"/>
        </w:rPr>
        <w:t>. Vývody z ochranné přípojnice budou řádně označeny pro potřeby následných revizí a servisu.</w:t>
      </w:r>
    </w:p>
    <w:p w14:paraId="5EC08424" w14:textId="77777777" w:rsidR="00BD662E" w:rsidRDefault="00BD662E" w:rsidP="00BD662E">
      <w:pPr>
        <w:widowControl/>
        <w:ind w:left="1418"/>
        <w:jc w:val="both"/>
        <w:rPr>
          <w:rFonts w:ascii="Arial" w:hAnsi="Arial" w:cs="Arial"/>
          <w:i/>
          <w:iCs/>
          <w:sz w:val="20"/>
          <w:szCs w:val="20"/>
        </w:rPr>
      </w:pPr>
    </w:p>
    <w:p w14:paraId="0733A378" w14:textId="3C356F5B" w:rsidR="00BD662E" w:rsidRPr="00F1577E" w:rsidRDefault="00BD662E" w:rsidP="00BD662E">
      <w:pPr>
        <w:widowControl/>
        <w:ind w:left="709"/>
        <w:jc w:val="both"/>
        <w:rPr>
          <w:rFonts w:ascii="Arial" w:eastAsia="Times New Roman" w:hAnsi="Arial" w:cs="Tahoma"/>
          <w:b/>
          <w:sz w:val="20"/>
          <w:szCs w:val="20"/>
          <w:u w:val="single"/>
          <w:lang w:eastAsia="hi-IN" w:bidi="hi-IN"/>
        </w:rPr>
      </w:pPr>
      <w:r>
        <w:rPr>
          <w:rFonts w:ascii="Arial" w:eastAsia="Times New Roman" w:hAnsi="Arial" w:cs="Tahoma"/>
          <w:b/>
          <w:sz w:val="20"/>
          <w:szCs w:val="20"/>
          <w:u w:val="single"/>
          <w:lang w:eastAsia="hi-IN" w:bidi="hi-IN"/>
        </w:rPr>
        <w:t>R</w:t>
      </w:r>
      <w:r w:rsidRPr="00F1577E">
        <w:rPr>
          <w:rFonts w:ascii="Arial" w:eastAsia="Times New Roman" w:hAnsi="Arial" w:cs="Tahoma"/>
          <w:b/>
          <w:sz w:val="20"/>
          <w:szCs w:val="20"/>
          <w:u w:val="single"/>
          <w:lang w:eastAsia="hi-IN" w:bidi="hi-IN"/>
        </w:rPr>
        <w:t>ozváděč</w:t>
      </w:r>
      <w:r>
        <w:rPr>
          <w:rFonts w:ascii="Arial" w:eastAsia="Times New Roman" w:hAnsi="Arial" w:cs="Tahoma"/>
          <w:b/>
          <w:sz w:val="20"/>
          <w:szCs w:val="20"/>
          <w:u w:val="single"/>
          <w:lang w:eastAsia="hi-IN" w:bidi="hi-IN"/>
        </w:rPr>
        <w:t xml:space="preserve"> společné spotřeby</w:t>
      </w:r>
      <w:r w:rsidRPr="00F1577E">
        <w:rPr>
          <w:rFonts w:ascii="Arial" w:eastAsia="Times New Roman" w:hAnsi="Arial" w:cs="Tahoma"/>
          <w:b/>
          <w:sz w:val="20"/>
          <w:szCs w:val="20"/>
          <w:u w:val="single"/>
          <w:lang w:eastAsia="hi-IN" w:bidi="hi-IN"/>
        </w:rPr>
        <w:t xml:space="preserve"> – R</w:t>
      </w:r>
      <w:r>
        <w:rPr>
          <w:rFonts w:ascii="Arial" w:eastAsia="Times New Roman" w:hAnsi="Arial" w:cs="Tahoma"/>
          <w:b/>
          <w:sz w:val="20"/>
          <w:szCs w:val="20"/>
          <w:u w:val="single"/>
          <w:lang w:eastAsia="hi-IN" w:bidi="hi-IN"/>
        </w:rPr>
        <w:t>-SS.</w:t>
      </w:r>
      <w:r>
        <w:rPr>
          <w:rFonts w:ascii="Arial" w:eastAsia="Times New Roman" w:hAnsi="Arial" w:cs="Tahoma"/>
          <w:b/>
          <w:sz w:val="20"/>
          <w:szCs w:val="20"/>
          <w:u w:val="single"/>
          <w:lang w:eastAsia="hi-IN" w:bidi="hi-IN"/>
        </w:rPr>
        <w:t>2</w:t>
      </w:r>
      <w:r w:rsidRPr="00F1577E">
        <w:rPr>
          <w:rFonts w:ascii="Arial" w:eastAsia="Times New Roman" w:hAnsi="Arial" w:cs="Tahoma"/>
          <w:b/>
          <w:sz w:val="20"/>
          <w:szCs w:val="20"/>
          <w:u w:val="single"/>
          <w:lang w:eastAsia="hi-IN" w:bidi="hi-IN"/>
        </w:rPr>
        <w:t>:</w:t>
      </w:r>
    </w:p>
    <w:p w14:paraId="31111A42" w14:textId="59B83668" w:rsidR="0067016A" w:rsidRPr="00BD662E" w:rsidRDefault="00BD662E" w:rsidP="00BD662E">
      <w:pPr>
        <w:widowControl/>
        <w:ind w:left="1416"/>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Nový zápustný</w:t>
      </w:r>
      <w:r w:rsidRPr="002D3A2D">
        <w:rPr>
          <w:rFonts w:ascii="Arial" w:eastAsia="Times New Roman" w:hAnsi="Arial" w:cs="Tahoma"/>
          <w:sz w:val="20"/>
          <w:szCs w:val="20"/>
          <w:lang w:eastAsia="hi-IN" w:bidi="hi-IN"/>
        </w:rPr>
        <w:t xml:space="preserve"> rozváděč </w:t>
      </w:r>
      <w:r>
        <w:rPr>
          <w:rFonts w:ascii="Arial" w:eastAsia="Times New Roman" w:hAnsi="Arial" w:cs="Tahoma"/>
          <w:sz w:val="20"/>
          <w:szCs w:val="20"/>
          <w:lang w:eastAsia="hi-IN" w:bidi="hi-IN"/>
        </w:rPr>
        <w:t>bude</w:t>
      </w:r>
      <w:r w:rsidRPr="002D3A2D">
        <w:rPr>
          <w:rFonts w:ascii="Arial" w:eastAsia="Times New Roman" w:hAnsi="Arial" w:cs="Tahoma"/>
          <w:sz w:val="20"/>
          <w:szCs w:val="20"/>
          <w:lang w:eastAsia="hi-IN" w:bidi="hi-IN"/>
        </w:rPr>
        <w:t xml:space="preserve"> umíst</w:t>
      </w:r>
      <w:r>
        <w:rPr>
          <w:rFonts w:ascii="Arial" w:eastAsia="Times New Roman" w:hAnsi="Arial" w:cs="Tahoma"/>
          <w:sz w:val="20"/>
          <w:szCs w:val="20"/>
          <w:lang w:eastAsia="hi-IN" w:bidi="hi-IN"/>
        </w:rPr>
        <w:t xml:space="preserve">ěn v chodbě </w:t>
      </w:r>
      <w:r>
        <w:rPr>
          <w:rFonts w:ascii="Arial" w:eastAsia="Times New Roman" w:hAnsi="Arial" w:cs="Tahoma"/>
          <w:sz w:val="20"/>
          <w:szCs w:val="20"/>
          <w:lang w:eastAsia="hi-IN" w:bidi="hi-IN"/>
        </w:rPr>
        <w:t>4</w:t>
      </w:r>
      <w:r>
        <w:rPr>
          <w:rFonts w:ascii="Arial" w:eastAsia="Times New Roman" w:hAnsi="Arial" w:cs="Tahoma"/>
          <w:sz w:val="20"/>
          <w:szCs w:val="20"/>
          <w:lang w:eastAsia="hi-IN" w:bidi="hi-IN"/>
        </w:rPr>
        <w:t>.0</w:t>
      </w:r>
      <w:r>
        <w:rPr>
          <w:rFonts w:ascii="Arial" w:eastAsia="Times New Roman" w:hAnsi="Arial" w:cs="Tahoma"/>
          <w:sz w:val="20"/>
          <w:szCs w:val="20"/>
          <w:lang w:eastAsia="hi-IN" w:bidi="hi-IN"/>
        </w:rPr>
        <w:t>8</w:t>
      </w:r>
      <w:r>
        <w:rPr>
          <w:rFonts w:ascii="Arial" w:eastAsia="Times New Roman" w:hAnsi="Arial" w:cs="Tahoma"/>
          <w:sz w:val="20"/>
          <w:szCs w:val="20"/>
          <w:lang w:eastAsia="hi-IN" w:bidi="hi-IN"/>
        </w:rPr>
        <w:t xml:space="preserve"> (</w:t>
      </w:r>
      <w:r>
        <w:rPr>
          <w:rFonts w:ascii="Arial" w:eastAsia="Times New Roman" w:hAnsi="Arial" w:cs="Tahoma"/>
          <w:sz w:val="20"/>
          <w:szCs w:val="20"/>
          <w:lang w:eastAsia="hi-IN" w:bidi="hi-IN"/>
        </w:rPr>
        <w:t>4</w:t>
      </w:r>
      <w:r>
        <w:rPr>
          <w:rFonts w:ascii="Arial" w:eastAsia="Times New Roman" w:hAnsi="Arial" w:cs="Tahoma"/>
          <w:sz w:val="20"/>
          <w:szCs w:val="20"/>
          <w:lang w:eastAsia="hi-IN" w:bidi="hi-IN"/>
        </w:rPr>
        <w:t>.</w:t>
      </w:r>
      <w:r>
        <w:rPr>
          <w:rFonts w:ascii="Arial" w:eastAsia="Times New Roman" w:hAnsi="Arial" w:cs="Tahoma"/>
          <w:sz w:val="20"/>
          <w:szCs w:val="20"/>
          <w:lang w:eastAsia="hi-IN" w:bidi="hi-IN"/>
        </w:rPr>
        <w:t>N</w:t>
      </w:r>
      <w:r>
        <w:rPr>
          <w:rFonts w:ascii="Arial" w:eastAsia="Times New Roman" w:hAnsi="Arial" w:cs="Tahoma"/>
          <w:sz w:val="20"/>
          <w:szCs w:val="20"/>
          <w:lang w:eastAsia="hi-IN" w:bidi="hi-IN"/>
        </w:rPr>
        <w:t>P)</w:t>
      </w:r>
      <w:r w:rsidRPr="002D3A2D">
        <w:rPr>
          <w:rFonts w:ascii="Arial" w:eastAsia="Times New Roman" w:hAnsi="Arial" w:cs="Tahoma"/>
          <w:sz w:val="20"/>
          <w:szCs w:val="20"/>
          <w:lang w:eastAsia="hi-IN" w:bidi="hi-IN"/>
        </w:rPr>
        <w:t xml:space="preserve">. Před rozváděčem musí být udržován volný prostor min. 0,8m. Rozváděč </w:t>
      </w:r>
      <w:r>
        <w:rPr>
          <w:rFonts w:ascii="Arial" w:eastAsia="Times New Roman" w:hAnsi="Arial" w:cs="Tahoma"/>
          <w:sz w:val="20"/>
          <w:szCs w:val="20"/>
          <w:lang w:eastAsia="hi-IN" w:bidi="hi-IN"/>
        </w:rPr>
        <w:t>bude</w:t>
      </w:r>
      <w:r w:rsidRPr="002D3A2D">
        <w:rPr>
          <w:rFonts w:ascii="Arial" w:eastAsia="Times New Roman" w:hAnsi="Arial" w:cs="Tahoma"/>
          <w:sz w:val="20"/>
          <w:szCs w:val="20"/>
          <w:lang w:eastAsia="hi-IN" w:bidi="hi-IN"/>
        </w:rPr>
        <w:t xml:space="preserve"> napojený</w:t>
      </w:r>
      <w:r>
        <w:rPr>
          <w:rFonts w:ascii="Arial" w:eastAsia="Times New Roman" w:hAnsi="Arial" w:cs="Tahoma"/>
          <w:sz w:val="20"/>
          <w:szCs w:val="20"/>
          <w:lang w:eastAsia="hi-IN" w:bidi="hi-IN"/>
        </w:rPr>
        <w:t xml:space="preserve"> z rozváděče R-SS</w:t>
      </w:r>
      <w:r w:rsidRPr="002D3A2D">
        <w:rPr>
          <w:rFonts w:ascii="Arial" w:eastAsia="Times New Roman" w:hAnsi="Arial" w:cs="Tahoma"/>
          <w:sz w:val="20"/>
          <w:szCs w:val="20"/>
          <w:lang w:eastAsia="hi-IN" w:bidi="hi-IN"/>
        </w:rPr>
        <w:t>.</w:t>
      </w:r>
      <w:r w:rsidRPr="002D3A2D">
        <w:rPr>
          <w:rFonts w:ascii="Arial" w:hAnsi="Arial" w:cs="Arial"/>
          <w:bCs/>
          <w:sz w:val="20"/>
          <w:szCs w:val="20"/>
        </w:rPr>
        <w:t xml:space="preserve"> </w:t>
      </w:r>
      <w:r w:rsidRPr="002D3A2D">
        <w:rPr>
          <w:rFonts w:ascii="Arial" w:eastAsia="Times New Roman" w:hAnsi="Arial" w:cs="Tahoma"/>
          <w:sz w:val="20"/>
          <w:szCs w:val="20"/>
          <w:lang w:eastAsia="hi-IN" w:bidi="hi-IN"/>
        </w:rPr>
        <w:t>Jmenovitý proud rozváděče R</w:t>
      </w:r>
      <w:r>
        <w:rPr>
          <w:rFonts w:ascii="Arial" w:eastAsia="Times New Roman" w:hAnsi="Arial" w:cs="Tahoma"/>
          <w:sz w:val="20"/>
          <w:szCs w:val="20"/>
          <w:lang w:eastAsia="hi-IN" w:bidi="hi-IN"/>
        </w:rPr>
        <w:t>-SS.</w:t>
      </w:r>
      <w:r>
        <w:rPr>
          <w:rFonts w:ascii="Arial" w:eastAsia="Times New Roman" w:hAnsi="Arial" w:cs="Tahoma"/>
          <w:sz w:val="20"/>
          <w:szCs w:val="20"/>
          <w:lang w:eastAsia="hi-IN" w:bidi="hi-IN"/>
        </w:rPr>
        <w:t>2</w:t>
      </w:r>
      <w:r w:rsidRPr="002D3A2D">
        <w:rPr>
          <w:rFonts w:ascii="Arial" w:eastAsia="Times New Roman" w:hAnsi="Arial" w:cs="Tahoma"/>
          <w:sz w:val="20"/>
          <w:szCs w:val="20"/>
          <w:lang w:eastAsia="hi-IN" w:bidi="hi-IN"/>
        </w:rPr>
        <w:t xml:space="preserve"> bude </w:t>
      </w:r>
      <w:r>
        <w:rPr>
          <w:rFonts w:ascii="Arial" w:eastAsia="Times New Roman" w:hAnsi="Arial" w:cs="Tahoma"/>
          <w:sz w:val="20"/>
          <w:szCs w:val="20"/>
          <w:lang w:eastAsia="hi-IN" w:bidi="hi-IN"/>
        </w:rPr>
        <w:t>16</w:t>
      </w:r>
      <w:r w:rsidRPr="002D3A2D">
        <w:rPr>
          <w:rFonts w:ascii="Arial" w:eastAsia="Times New Roman" w:hAnsi="Arial" w:cs="Tahoma"/>
          <w:sz w:val="20"/>
          <w:szCs w:val="20"/>
          <w:lang w:eastAsia="hi-IN" w:bidi="hi-IN"/>
        </w:rPr>
        <w:t xml:space="preserve"> A, krytí IP</w:t>
      </w:r>
      <w:r>
        <w:rPr>
          <w:rFonts w:ascii="Arial" w:eastAsia="Times New Roman" w:hAnsi="Arial" w:cs="Tahoma"/>
          <w:sz w:val="20"/>
          <w:szCs w:val="20"/>
          <w:lang w:eastAsia="hi-IN" w:bidi="hi-IN"/>
        </w:rPr>
        <w:t>40</w:t>
      </w:r>
      <w:r w:rsidRPr="002D3A2D">
        <w:rPr>
          <w:rFonts w:ascii="Arial" w:eastAsia="Times New Roman" w:hAnsi="Arial" w:cs="Tahoma"/>
          <w:sz w:val="20"/>
          <w:szCs w:val="20"/>
          <w:lang w:eastAsia="hi-IN" w:bidi="hi-IN"/>
        </w:rPr>
        <w:t xml:space="preserve">/20. </w:t>
      </w:r>
      <w:r>
        <w:rPr>
          <w:rFonts w:ascii="Arial" w:eastAsia="Times New Roman" w:hAnsi="Arial" w:cs="Tahoma"/>
          <w:sz w:val="20"/>
          <w:szCs w:val="20"/>
          <w:lang w:eastAsia="hi-IN" w:bidi="hi-IN"/>
        </w:rPr>
        <w:t>Rozváděč bude</w:t>
      </w:r>
      <w:r w:rsidRPr="00742330">
        <w:rPr>
          <w:rFonts w:ascii="Arial" w:eastAsia="Times New Roman" w:hAnsi="Arial" w:cs="Tahoma"/>
          <w:sz w:val="20"/>
          <w:szCs w:val="20"/>
          <w:lang w:eastAsia="hi-IN" w:bidi="hi-IN"/>
        </w:rPr>
        <w:t xml:space="preserve"> </w:t>
      </w:r>
      <w:r>
        <w:rPr>
          <w:rFonts w:ascii="Arial" w:eastAsia="Times New Roman" w:hAnsi="Arial" w:cs="Tahoma"/>
          <w:sz w:val="20"/>
          <w:szCs w:val="20"/>
          <w:lang w:eastAsia="hi-IN" w:bidi="hi-IN"/>
        </w:rPr>
        <w:t>opatřen výrobním štítkem výrobce a jako příloha budou dodány dokumenty „Charakteristika rozhraní“, „Protokol o kusové zkoušce“, „ES a EU prohlášení o shodě“.</w:t>
      </w:r>
    </w:p>
    <w:p w14:paraId="61E0BB11" w14:textId="77777777" w:rsidR="001F5E90" w:rsidRPr="002D3A2D" w:rsidRDefault="001F5E90" w:rsidP="002920AB">
      <w:pPr>
        <w:widowControl/>
        <w:jc w:val="both"/>
        <w:rPr>
          <w:rFonts w:ascii="Arial" w:eastAsia="Times New Roman" w:hAnsi="Arial" w:cs="Tahoma"/>
          <w:sz w:val="20"/>
          <w:szCs w:val="20"/>
          <w:lang w:eastAsia="hi-IN" w:bidi="hi-IN"/>
        </w:rPr>
      </w:pPr>
    </w:p>
    <w:p w14:paraId="793045B7" w14:textId="3F182696" w:rsidR="00664279" w:rsidRDefault="00664279" w:rsidP="00664279">
      <w:pPr>
        <w:widowControl/>
        <w:jc w:val="both"/>
        <w:rPr>
          <w:rFonts w:ascii="Arial" w:eastAsia="Times New Roman" w:hAnsi="Arial" w:cs="Tahoma"/>
          <w:b/>
          <w:bCs/>
          <w:sz w:val="20"/>
          <w:szCs w:val="20"/>
          <w:u w:val="single"/>
          <w:lang w:eastAsia="hi-IN" w:bidi="hi-IN"/>
        </w:rPr>
      </w:pPr>
      <w:r>
        <w:rPr>
          <w:rFonts w:ascii="Arial" w:eastAsia="Times New Roman" w:hAnsi="Arial" w:cs="Tahoma"/>
          <w:b/>
          <w:bCs/>
          <w:sz w:val="20"/>
          <w:szCs w:val="20"/>
          <w:lang w:eastAsia="hi-IN" w:bidi="hi-IN"/>
        </w:rPr>
        <w:t>k</w:t>
      </w:r>
      <w:r w:rsidRPr="00FE205C">
        <w:rPr>
          <w:rFonts w:ascii="Arial" w:eastAsia="Times New Roman" w:hAnsi="Arial" w:cs="Tahoma"/>
          <w:b/>
          <w:bCs/>
          <w:sz w:val="20"/>
          <w:szCs w:val="20"/>
          <w:lang w:eastAsia="hi-IN" w:bidi="hi-IN"/>
        </w:rPr>
        <w:t>.</w:t>
      </w:r>
      <w:r>
        <w:rPr>
          <w:rFonts w:ascii="Arial" w:eastAsia="Times New Roman" w:hAnsi="Arial" w:cs="Tahoma"/>
          <w:b/>
          <w:bCs/>
          <w:sz w:val="20"/>
          <w:szCs w:val="20"/>
          <w:lang w:eastAsia="hi-IN" w:bidi="hi-IN"/>
        </w:rPr>
        <w:t>1</w:t>
      </w:r>
      <w:r w:rsidRPr="00FE205C">
        <w:rPr>
          <w:rFonts w:ascii="Arial" w:eastAsia="Times New Roman" w:hAnsi="Arial" w:cs="Tahoma"/>
          <w:b/>
          <w:bCs/>
          <w:sz w:val="20"/>
          <w:szCs w:val="20"/>
          <w:lang w:eastAsia="hi-IN" w:bidi="hi-IN"/>
        </w:rPr>
        <w:t xml:space="preserve">) – </w:t>
      </w:r>
      <w:r>
        <w:rPr>
          <w:rFonts w:ascii="Arial" w:eastAsia="Times New Roman" w:hAnsi="Arial" w:cs="Tahoma"/>
          <w:b/>
          <w:bCs/>
          <w:sz w:val="20"/>
          <w:szCs w:val="20"/>
          <w:u w:val="single"/>
          <w:lang w:eastAsia="hi-IN" w:bidi="hi-IN"/>
        </w:rPr>
        <w:t>Technický popis vnitřní elektroinstalace – osvětlení</w:t>
      </w:r>
      <w:r w:rsidR="00BD662E">
        <w:rPr>
          <w:rFonts w:ascii="Arial" w:eastAsia="Times New Roman" w:hAnsi="Arial" w:cs="Tahoma"/>
          <w:b/>
          <w:bCs/>
          <w:sz w:val="20"/>
          <w:szCs w:val="20"/>
          <w:u w:val="single"/>
          <w:lang w:eastAsia="hi-IN" w:bidi="hi-IN"/>
        </w:rPr>
        <w:t xml:space="preserve"> komerční prostory a společné chodby a schodiště</w:t>
      </w:r>
      <w:r>
        <w:rPr>
          <w:rFonts w:ascii="Arial" w:eastAsia="Times New Roman" w:hAnsi="Arial" w:cs="Tahoma"/>
          <w:b/>
          <w:bCs/>
          <w:sz w:val="20"/>
          <w:szCs w:val="20"/>
          <w:u w:val="single"/>
          <w:lang w:eastAsia="hi-IN" w:bidi="hi-IN"/>
        </w:rPr>
        <w:t>:</w:t>
      </w:r>
    </w:p>
    <w:p w14:paraId="1196E1DD" w14:textId="77777777" w:rsidR="00BD662E" w:rsidRDefault="00BD662E" w:rsidP="00BD662E">
      <w:pPr>
        <w:widowControl/>
        <w:ind w:left="705"/>
        <w:jc w:val="both"/>
        <w:rPr>
          <w:rFonts w:ascii="Arial" w:eastAsia="Times New Roman" w:hAnsi="Arial" w:cs="Tahoma"/>
          <w:sz w:val="20"/>
          <w:szCs w:val="20"/>
          <w:lang w:eastAsia="hi-IN" w:bidi="hi-IN"/>
        </w:rPr>
      </w:pPr>
      <w:r w:rsidRPr="00AD7C32">
        <w:rPr>
          <w:rFonts w:ascii="Arial" w:eastAsia="Times New Roman" w:hAnsi="Arial" w:cs="Tahoma"/>
          <w:b/>
          <w:bCs/>
          <w:sz w:val="20"/>
          <w:szCs w:val="20"/>
          <w:lang w:eastAsia="hi-IN" w:bidi="hi-IN"/>
        </w:rPr>
        <w:t xml:space="preserve">Osvětlení </w:t>
      </w:r>
      <w:r w:rsidRPr="000F72B6">
        <w:rPr>
          <w:rFonts w:ascii="Arial" w:eastAsia="Times New Roman" w:hAnsi="Arial" w:cs="Tahoma"/>
          <w:sz w:val="20"/>
          <w:szCs w:val="20"/>
          <w:lang w:eastAsia="hi-IN" w:bidi="hi-IN"/>
        </w:rPr>
        <w:t>bude řešeno svítidly osazenými na stropě</w:t>
      </w:r>
      <w:r>
        <w:rPr>
          <w:rFonts w:ascii="Arial" w:eastAsia="Times New Roman" w:hAnsi="Arial" w:cs="Tahoma"/>
          <w:sz w:val="20"/>
          <w:szCs w:val="20"/>
          <w:lang w:eastAsia="hi-IN" w:bidi="hi-IN"/>
        </w:rPr>
        <w:t xml:space="preserve"> nebo přisazené na stěně</w:t>
      </w:r>
      <w:r w:rsidRPr="000F72B6">
        <w:rPr>
          <w:rFonts w:ascii="Arial" w:eastAsia="Times New Roman" w:hAnsi="Arial" w:cs="Tahoma"/>
          <w:sz w:val="20"/>
          <w:szCs w:val="20"/>
          <w:lang w:eastAsia="hi-IN" w:bidi="hi-IN"/>
        </w:rPr>
        <w:t>. Světelná tělesa budou osazena moderními úspornými zdroji LED. Svítidla budou v provedení dle prostoru montáže vycházející z protokolu o určení vnějších vlivů. Spínače budou umístěny u dveří. Spínače budou v řazení č</w:t>
      </w:r>
      <w:r>
        <w:rPr>
          <w:rFonts w:ascii="Arial" w:eastAsia="Times New Roman" w:hAnsi="Arial" w:cs="Tahoma"/>
          <w:sz w:val="20"/>
          <w:szCs w:val="20"/>
          <w:lang w:eastAsia="hi-IN" w:bidi="hi-IN"/>
        </w:rPr>
        <w:t>. 1,5,6,</w:t>
      </w:r>
      <w:r w:rsidRPr="000F72B6">
        <w:rPr>
          <w:rFonts w:ascii="Arial" w:eastAsia="Times New Roman" w:hAnsi="Arial" w:cs="Tahoma"/>
          <w:sz w:val="20"/>
          <w:szCs w:val="20"/>
          <w:lang w:eastAsia="hi-IN" w:bidi="hi-IN"/>
        </w:rPr>
        <w:t>6+6</w:t>
      </w:r>
      <w:r>
        <w:rPr>
          <w:rFonts w:ascii="Arial" w:eastAsia="Times New Roman" w:hAnsi="Arial" w:cs="Tahoma"/>
          <w:sz w:val="20"/>
          <w:szCs w:val="20"/>
          <w:lang w:eastAsia="hi-IN" w:bidi="hi-IN"/>
        </w:rPr>
        <w:t xml:space="preserve"> pohybová čidla PIR a tlačítka 1/0 pro ovládání ventilátorů a svítidel na chodbě a schodišti</w:t>
      </w:r>
      <w:r w:rsidRPr="000F72B6">
        <w:rPr>
          <w:rFonts w:ascii="Arial" w:eastAsia="Times New Roman" w:hAnsi="Arial" w:cs="Tahoma"/>
          <w:sz w:val="20"/>
          <w:szCs w:val="20"/>
          <w:lang w:eastAsia="hi-IN" w:bidi="hi-IN"/>
        </w:rPr>
        <w:t xml:space="preserve"> dle potřeby vycházející z</w:t>
      </w:r>
      <w:r>
        <w:rPr>
          <w:rFonts w:ascii="Arial" w:eastAsia="Times New Roman" w:hAnsi="Arial" w:cs="Tahoma"/>
          <w:sz w:val="20"/>
          <w:szCs w:val="20"/>
          <w:lang w:eastAsia="hi-IN" w:bidi="hi-IN"/>
        </w:rPr>
        <w:t> </w:t>
      </w:r>
      <w:r w:rsidRPr="000F72B6">
        <w:rPr>
          <w:rFonts w:ascii="Arial" w:eastAsia="Times New Roman" w:hAnsi="Arial" w:cs="Tahoma"/>
          <w:sz w:val="20"/>
          <w:szCs w:val="20"/>
          <w:lang w:eastAsia="hi-IN" w:bidi="hi-IN"/>
        </w:rPr>
        <w:t>půdorys</w:t>
      </w:r>
      <w:r>
        <w:rPr>
          <w:rFonts w:ascii="Arial" w:eastAsia="Times New Roman" w:hAnsi="Arial" w:cs="Tahoma"/>
          <w:sz w:val="20"/>
          <w:szCs w:val="20"/>
          <w:lang w:eastAsia="hi-IN" w:bidi="hi-IN"/>
        </w:rPr>
        <w:t>ů elektroinstalace</w:t>
      </w:r>
      <w:r w:rsidRPr="000F72B6">
        <w:rPr>
          <w:rFonts w:ascii="Arial" w:eastAsia="Times New Roman" w:hAnsi="Arial" w:cs="Tahoma"/>
          <w:sz w:val="20"/>
          <w:szCs w:val="20"/>
          <w:lang w:eastAsia="hi-IN" w:bidi="hi-IN"/>
        </w:rPr>
        <w:t>.</w:t>
      </w:r>
      <w:r>
        <w:rPr>
          <w:rFonts w:ascii="Arial" w:eastAsia="Times New Roman" w:hAnsi="Arial" w:cs="Tahoma"/>
          <w:sz w:val="20"/>
          <w:szCs w:val="20"/>
          <w:lang w:eastAsia="hi-IN" w:bidi="hi-IN"/>
        </w:rPr>
        <w:t xml:space="preserve"> </w:t>
      </w:r>
    </w:p>
    <w:p w14:paraId="64638C96" w14:textId="77777777" w:rsidR="00BD662E" w:rsidRPr="00926B64" w:rsidRDefault="00BD662E" w:rsidP="00BD662E">
      <w:pPr>
        <w:ind w:left="705"/>
        <w:jc w:val="both"/>
        <w:rPr>
          <w:rFonts w:ascii="Arial" w:hAnsi="Arial" w:cs="Arial"/>
          <w:sz w:val="20"/>
          <w:szCs w:val="20"/>
        </w:rPr>
      </w:pPr>
      <w:r w:rsidRPr="00926B64">
        <w:rPr>
          <w:rFonts w:ascii="Arial" w:hAnsi="Arial" w:cs="Arial"/>
          <w:sz w:val="20"/>
          <w:szCs w:val="20"/>
        </w:rPr>
        <w:t>Počet světelných vývodů je navržen v souladu s normou ČSN 33 2130 ed.</w:t>
      </w:r>
      <w:r>
        <w:rPr>
          <w:rFonts w:ascii="Arial" w:hAnsi="Arial" w:cs="Arial"/>
          <w:sz w:val="20"/>
          <w:szCs w:val="20"/>
        </w:rPr>
        <w:t>4:2024</w:t>
      </w:r>
      <w:r w:rsidRPr="00926B64">
        <w:rPr>
          <w:rFonts w:ascii="Arial" w:hAnsi="Arial" w:cs="Arial"/>
          <w:sz w:val="20"/>
          <w:szCs w:val="20"/>
        </w:rPr>
        <w:t>.</w:t>
      </w:r>
    </w:p>
    <w:p w14:paraId="5A154443" w14:textId="77777777" w:rsidR="00BD662E" w:rsidRDefault="00BD662E" w:rsidP="00BD662E">
      <w:pPr>
        <w:ind w:left="709"/>
        <w:jc w:val="both"/>
        <w:rPr>
          <w:rFonts w:ascii="Arial" w:hAnsi="Arial" w:cs="Arial"/>
          <w:sz w:val="20"/>
          <w:szCs w:val="20"/>
        </w:rPr>
      </w:pPr>
      <w:r w:rsidRPr="00926B64">
        <w:rPr>
          <w:rFonts w:ascii="Arial" w:hAnsi="Arial" w:cs="Arial"/>
          <w:sz w:val="20"/>
          <w:szCs w:val="20"/>
        </w:rPr>
        <w:t>Veškeré světelné obvody budou dle požadavků ČSN 33 2000-4-41 ed. 3, čl. 411.3.4 a dle ČSN 33 2130 ed. 3, čl. 5.2.9 osazeny samostatnými proudovými chrániči s rozdílovým proudem I</w:t>
      </w:r>
      <w:r w:rsidRPr="00926B64">
        <w:rPr>
          <w:rFonts w:ascii="Arial" w:hAnsi="Arial" w:cs="Arial"/>
          <w:sz w:val="20"/>
          <w:szCs w:val="20"/>
          <w:vertAlign w:val="subscript"/>
        </w:rPr>
        <w:t>Δ</w:t>
      </w:r>
      <w:r w:rsidRPr="00926B64">
        <w:rPr>
          <w:rFonts w:ascii="Arial" w:hAnsi="Arial" w:cs="Arial"/>
          <w:sz w:val="20"/>
          <w:szCs w:val="20"/>
        </w:rPr>
        <w:t xml:space="preserve"> = 30 mA.</w:t>
      </w:r>
    </w:p>
    <w:p w14:paraId="7BC1F489" w14:textId="77777777" w:rsidR="00336AAB" w:rsidRDefault="00336AAB" w:rsidP="00336AAB">
      <w:pPr>
        <w:ind w:left="709"/>
        <w:jc w:val="both"/>
        <w:rPr>
          <w:rFonts w:ascii="Arial" w:hAnsi="Arial" w:cs="Arial"/>
          <w:sz w:val="20"/>
          <w:szCs w:val="20"/>
        </w:rPr>
      </w:pPr>
    </w:p>
    <w:p w14:paraId="5ACDCAA5" w14:textId="77777777" w:rsidR="00336AAB" w:rsidRPr="002D3A2D" w:rsidRDefault="00336AAB" w:rsidP="00336AAB">
      <w:pPr>
        <w:ind w:left="709"/>
        <w:jc w:val="both"/>
        <w:rPr>
          <w:rFonts w:ascii="Arial" w:hAnsi="Arial" w:cs="Arial"/>
          <w:sz w:val="20"/>
          <w:szCs w:val="20"/>
        </w:rPr>
      </w:pPr>
    </w:p>
    <w:p w14:paraId="5CFE2DBD" w14:textId="3B487937" w:rsidR="00336AAB" w:rsidRDefault="00664279" w:rsidP="00336AAB">
      <w:pPr>
        <w:widowControl/>
        <w:ind w:left="705"/>
        <w:jc w:val="both"/>
        <w:rPr>
          <w:rFonts w:ascii="Arial" w:eastAsia="Times New Roman" w:hAnsi="Arial" w:cs="Tahoma"/>
          <w:i/>
          <w:iCs/>
          <w:sz w:val="20"/>
          <w:szCs w:val="20"/>
          <w:lang w:eastAsia="hi-IN" w:bidi="hi-IN"/>
        </w:rPr>
      </w:pPr>
      <w:r w:rsidRPr="002D3A2D">
        <w:rPr>
          <w:rFonts w:ascii="Arial" w:eastAsia="Times New Roman" w:hAnsi="Arial" w:cs="Tahoma"/>
          <w:i/>
          <w:iCs/>
          <w:sz w:val="20"/>
          <w:szCs w:val="20"/>
          <w:lang w:eastAsia="hi-IN" w:bidi="hi-IN"/>
        </w:rPr>
        <w:lastRenderedPageBreak/>
        <w:t xml:space="preserve">Upozornění: Hodnota osvětlenosti je závislá na typu svítidel a řešení interiéru. Vzhledem k tomu, že tyto informace nebyly známé, jsou v tabulce níže uvedeny nejnižší povolené hodnoty osvětlenosti pracovních prostorů ve srovnávací rovině </w:t>
      </w:r>
      <w:proofErr w:type="spellStart"/>
      <w:r w:rsidRPr="002D3A2D">
        <w:rPr>
          <w:rFonts w:ascii="Arial" w:eastAsia="Times New Roman" w:hAnsi="Arial" w:cs="Tahoma"/>
          <w:i/>
          <w:iCs/>
          <w:sz w:val="20"/>
          <w:szCs w:val="20"/>
          <w:lang w:eastAsia="hi-IN" w:bidi="hi-IN"/>
        </w:rPr>
        <w:t>Ém</w:t>
      </w:r>
      <w:proofErr w:type="spellEnd"/>
      <w:r w:rsidRPr="002D3A2D">
        <w:rPr>
          <w:rFonts w:ascii="Arial" w:eastAsia="Times New Roman" w:hAnsi="Arial" w:cs="Tahoma"/>
          <w:i/>
          <w:iCs/>
          <w:sz w:val="20"/>
          <w:szCs w:val="20"/>
          <w:lang w:eastAsia="hi-IN" w:bidi="hi-IN"/>
        </w:rPr>
        <w:t xml:space="preserve">, indexu oslnění UGRL, indexu podání barev </w:t>
      </w:r>
      <w:proofErr w:type="spellStart"/>
      <w:r w:rsidRPr="002D3A2D">
        <w:rPr>
          <w:rFonts w:ascii="Arial" w:eastAsia="Times New Roman" w:hAnsi="Arial" w:cs="Tahoma"/>
          <w:i/>
          <w:iCs/>
          <w:sz w:val="20"/>
          <w:szCs w:val="20"/>
          <w:lang w:eastAsia="hi-IN" w:bidi="hi-IN"/>
        </w:rPr>
        <w:t>Ra</w:t>
      </w:r>
      <w:proofErr w:type="spellEnd"/>
      <w:r w:rsidRPr="002D3A2D">
        <w:rPr>
          <w:rFonts w:ascii="Arial" w:eastAsia="Times New Roman" w:hAnsi="Arial" w:cs="Tahoma"/>
          <w:i/>
          <w:iCs/>
          <w:sz w:val="20"/>
          <w:szCs w:val="20"/>
          <w:lang w:eastAsia="hi-IN" w:bidi="hi-IN"/>
        </w:rPr>
        <w:t>.</w:t>
      </w:r>
      <w:bookmarkEnd w:id="6"/>
    </w:p>
    <w:p w14:paraId="577C2A20" w14:textId="77777777" w:rsidR="008A7E6F" w:rsidRDefault="008A7E6F" w:rsidP="00336AAB">
      <w:pPr>
        <w:widowControl/>
        <w:ind w:left="705"/>
        <w:jc w:val="both"/>
        <w:rPr>
          <w:rFonts w:ascii="Arial" w:eastAsia="Times New Roman" w:hAnsi="Arial" w:cs="Tahoma"/>
          <w:i/>
          <w:iCs/>
          <w:sz w:val="20"/>
          <w:szCs w:val="20"/>
          <w:lang w:eastAsia="hi-IN" w:bidi="hi-IN"/>
        </w:rPr>
      </w:pPr>
    </w:p>
    <w:p w14:paraId="3FE67904" w14:textId="2BA0BB94" w:rsidR="008A7E6F" w:rsidRPr="008A7E6F" w:rsidRDefault="008A7E6F" w:rsidP="008A7E6F">
      <w:pPr>
        <w:widowControl/>
        <w:ind w:left="705"/>
        <w:jc w:val="center"/>
        <w:rPr>
          <w:rFonts w:ascii="Calibri" w:eastAsia="Times New Roman" w:hAnsi="Calibri" w:cs="Calibri"/>
          <w:b/>
          <w:bCs/>
        </w:rPr>
      </w:pPr>
      <w:r w:rsidRPr="00E45235">
        <w:rPr>
          <w:rFonts w:ascii="Calibri" w:eastAsia="Times New Roman" w:hAnsi="Calibri" w:cs="Calibri"/>
          <w:b/>
          <w:bCs/>
        </w:rPr>
        <w:t>Požadavky na osvětlení dle ČSN 12464-1: 2021</w:t>
      </w:r>
    </w:p>
    <w:p w14:paraId="3B4D01AC" w14:textId="01ADEC35" w:rsidR="00336AAB" w:rsidRDefault="00336AAB" w:rsidP="00BD662E">
      <w:pPr>
        <w:widowControl/>
        <w:ind w:left="705"/>
        <w:jc w:val="both"/>
        <w:rPr>
          <w:rFonts w:ascii="Calibri" w:eastAsia="Times New Roman" w:hAnsi="Calibri" w:cs="Calibri"/>
        </w:rPr>
      </w:pPr>
      <w:r w:rsidRPr="008A6790">
        <w:rPr>
          <w:rFonts w:ascii="Calibri" w:eastAsia="Times New Roman" w:hAnsi="Calibri" w:cs="Calibri"/>
        </w:rPr>
        <w:t xml:space="preserve">        </w:t>
      </w:r>
      <w:r>
        <w:rPr>
          <w:rFonts w:ascii="Calibri" w:eastAsia="Times New Roman" w:hAnsi="Calibri" w:cs="Calibri"/>
        </w:rPr>
        <w:t xml:space="preserve">                                 </w:t>
      </w:r>
    </w:p>
    <w:tbl>
      <w:tblPr>
        <w:tblpPr w:leftFromText="141" w:rightFromText="141" w:vertAnchor="text" w:horzAnchor="margin" w:tblpXSpec="center" w:tblpY="-54"/>
        <w:tblW w:w="9180" w:type="dxa"/>
        <w:tblCellMar>
          <w:left w:w="70" w:type="dxa"/>
          <w:right w:w="70" w:type="dxa"/>
        </w:tblCellMar>
        <w:tblLook w:val="04A0" w:firstRow="1" w:lastRow="0" w:firstColumn="1" w:lastColumn="0" w:noHBand="0" w:noVBand="1"/>
      </w:tblPr>
      <w:tblGrid>
        <w:gridCol w:w="2620"/>
        <w:gridCol w:w="935"/>
        <w:gridCol w:w="1285"/>
        <w:gridCol w:w="1552"/>
        <w:gridCol w:w="1235"/>
        <w:gridCol w:w="1553"/>
      </w:tblGrid>
      <w:tr w:rsidR="008A7E6F" w:rsidRPr="00296824" w14:paraId="297B5506" w14:textId="77777777" w:rsidTr="0022438D">
        <w:trPr>
          <w:trHeight w:val="780"/>
        </w:trPr>
        <w:tc>
          <w:tcPr>
            <w:tcW w:w="262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53C38B69" w14:textId="77777777" w:rsidR="008A7E6F" w:rsidRPr="00296824" w:rsidRDefault="008A7E6F" w:rsidP="0022438D">
            <w:pPr>
              <w:widowControl/>
              <w:suppressAutoHyphens w:val="0"/>
              <w:jc w:val="center"/>
              <w:rPr>
                <w:rFonts w:ascii="Arial" w:eastAsia="Times New Roman" w:hAnsi="Arial" w:cs="Arial"/>
                <w:b/>
                <w:bCs/>
                <w:i/>
                <w:iCs/>
                <w:color w:val="000000"/>
                <w:sz w:val="20"/>
                <w:szCs w:val="20"/>
              </w:rPr>
            </w:pPr>
            <w:bookmarkStart w:id="10" w:name="_Hlk160005702"/>
            <w:r w:rsidRPr="00296824">
              <w:rPr>
                <w:rFonts w:ascii="Arial" w:eastAsia="Times New Roman" w:hAnsi="Arial" w:cs="Arial"/>
                <w:b/>
                <w:bCs/>
                <w:i/>
                <w:iCs/>
                <w:color w:val="000000"/>
                <w:sz w:val="20"/>
                <w:szCs w:val="20"/>
              </w:rPr>
              <w:t>Popis</w:t>
            </w:r>
          </w:p>
        </w:tc>
        <w:tc>
          <w:tcPr>
            <w:tcW w:w="935" w:type="dxa"/>
            <w:tcBorders>
              <w:top w:val="single" w:sz="8" w:space="0" w:color="auto"/>
              <w:left w:val="nil"/>
              <w:bottom w:val="single" w:sz="8" w:space="0" w:color="auto"/>
              <w:right w:val="single" w:sz="4" w:space="0" w:color="auto"/>
            </w:tcBorders>
            <w:shd w:val="clear" w:color="auto" w:fill="auto"/>
            <w:vAlign w:val="center"/>
            <w:hideMark/>
          </w:tcPr>
          <w:p w14:paraId="0FC816B6" w14:textId="77777777" w:rsidR="008A7E6F" w:rsidRPr="00296824" w:rsidRDefault="008A7E6F" w:rsidP="0022438D">
            <w:pPr>
              <w:widowControl/>
              <w:suppressAutoHyphens w:val="0"/>
              <w:jc w:val="center"/>
              <w:rPr>
                <w:rFonts w:ascii="Arial" w:eastAsia="Times New Roman" w:hAnsi="Arial" w:cs="Arial"/>
                <w:b/>
                <w:bCs/>
                <w:i/>
                <w:iCs/>
                <w:color w:val="000000"/>
                <w:sz w:val="20"/>
                <w:szCs w:val="20"/>
              </w:rPr>
            </w:pPr>
            <w:r w:rsidRPr="00296824">
              <w:rPr>
                <w:rFonts w:ascii="Arial" w:eastAsia="Times New Roman" w:hAnsi="Arial" w:cs="Arial"/>
                <w:b/>
                <w:bCs/>
                <w:i/>
                <w:iCs/>
                <w:color w:val="000000"/>
                <w:sz w:val="20"/>
                <w:szCs w:val="20"/>
              </w:rPr>
              <w:t>Id</w:t>
            </w:r>
          </w:p>
        </w:tc>
        <w:tc>
          <w:tcPr>
            <w:tcW w:w="1285" w:type="dxa"/>
            <w:tcBorders>
              <w:top w:val="single" w:sz="8" w:space="0" w:color="auto"/>
              <w:left w:val="nil"/>
              <w:bottom w:val="single" w:sz="8" w:space="0" w:color="auto"/>
              <w:right w:val="single" w:sz="4" w:space="0" w:color="auto"/>
            </w:tcBorders>
            <w:shd w:val="clear" w:color="auto" w:fill="auto"/>
            <w:vAlign w:val="center"/>
            <w:hideMark/>
          </w:tcPr>
          <w:p w14:paraId="0A1BF63F" w14:textId="77777777" w:rsidR="008A7E6F" w:rsidRPr="00296824" w:rsidRDefault="008A7E6F" w:rsidP="0022438D">
            <w:pPr>
              <w:widowControl/>
              <w:suppressAutoHyphens w:val="0"/>
              <w:jc w:val="center"/>
              <w:rPr>
                <w:rFonts w:ascii="Arial" w:eastAsia="Times New Roman" w:hAnsi="Arial" w:cs="Arial"/>
                <w:b/>
                <w:bCs/>
                <w:i/>
                <w:iCs/>
                <w:color w:val="000000"/>
                <w:sz w:val="20"/>
                <w:szCs w:val="20"/>
              </w:rPr>
            </w:pPr>
            <w:proofErr w:type="gramStart"/>
            <w:r w:rsidRPr="00296824">
              <w:rPr>
                <w:rFonts w:ascii="Arial" w:eastAsia="Times New Roman" w:hAnsi="Arial" w:cs="Arial"/>
                <w:b/>
                <w:bCs/>
                <w:i/>
                <w:iCs/>
                <w:color w:val="000000"/>
                <w:sz w:val="20"/>
                <w:szCs w:val="20"/>
              </w:rPr>
              <w:t xml:space="preserve">Osvětlenost  </w:t>
            </w:r>
            <w:proofErr w:type="spellStart"/>
            <w:r w:rsidRPr="00296824">
              <w:rPr>
                <w:rFonts w:ascii="Arial" w:eastAsia="Times New Roman" w:hAnsi="Arial" w:cs="Arial"/>
                <w:b/>
                <w:bCs/>
                <w:i/>
                <w:iCs/>
                <w:color w:val="000000"/>
                <w:sz w:val="20"/>
                <w:szCs w:val="20"/>
              </w:rPr>
              <w:t>lx</w:t>
            </w:r>
            <w:proofErr w:type="spellEnd"/>
            <w:proofErr w:type="gramEnd"/>
          </w:p>
        </w:tc>
        <w:tc>
          <w:tcPr>
            <w:tcW w:w="1552" w:type="dxa"/>
            <w:tcBorders>
              <w:top w:val="single" w:sz="8" w:space="0" w:color="auto"/>
              <w:left w:val="nil"/>
              <w:bottom w:val="single" w:sz="8" w:space="0" w:color="auto"/>
              <w:right w:val="single" w:sz="4" w:space="0" w:color="auto"/>
            </w:tcBorders>
            <w:shd w:val="clear" w:color="auto" w:fill="auto"/>
            <w:vAlign w:val="center"/>
            <w:hideMark/>
          </w:tcPr>
          <w:p w14:paraId="6DC29637" w14:textId="77777777" w:rsidR="008A7E6F" w:rsidRPr="00296824" w:rsidRDefault="008A7E6F" w:rsidP="0022438D">
            <w:pPr>
              <w:widowControl/>
              <w:suppressAutoHyphens w:val="0"/>
              <w:jc w:val="center"/>
              <w:rPr>
                <w:rFonts w:ascii="Arial" w:eastAsia="Times New Roman" w:hAnsi="Arial" w:cs="Arial"/>
                <w:b/>
                <w:bCs/>
                <w:i/>
                <w:iCs/>
                <w:color w:val="000000"/>
                <w:sz w:val="20"/>
                <w:szCs w:val="20"/>
              </w:rPr>
            </w:pPr>
            <w:r w:rsidRPr="00296824">
              <w:rPr>
                <w:rFonts w:ascii="Arial" w:eastAsia="Times New Roman" w:hAnsi="Arial" w:cs="Arial"/>
                <w:b/>
                <w:bCs/>
                <w:i/>
                <w:iCs/>
                <w:color w:val="000000"/>
                <w:sz w:val="20"/>
                <w:szCs w:val="20"/>
              </w:rPr>
              <w:t>Rovnoměrnost</w:t>
            </w:r>
          </w:p>
        </w:tc>
        <w:tc>
          <w:tcPr>
            <w:tcW w:w="1235" w:type="dxa"/>
            <w:tcBorders>
              <w:top w:val="single" w:sz="8" w:space="0" w:color="auto"/>
              <w:left w:val="nil"/>
              <w:bottom w:val="single" w:sz="8" w:space="0" w:color="auto"/>
              <w:right w:val="single" w:sz="4" w:space="0" w:color="auto"/>
            </w:tcBorders>
            <w:shd w:val="clear" w:color="auto" w:fill="auto"/>
            <w:vAlign w:val="center"/>
            <w:hideMark/>
          </w:tcPr>
          <w:p w14:paraId="5D09B92F" w14:textId="77777777" w:rsidR="008A7E6F" w:rsidRPr="00296824" w:rsidRDefault="008A7E6F" w:rsidP="0022438D">
            <w:pPr>
              <w:widowControl/>
              <w:suppressAutoHyphens w:val="0"/>
              <w:jc w:val="center"/>
              <w:rPr>
                <w:rFonts w:ascii="Arial" w:eastAsia="Times New Roman" w:hAnsi="Arial" w:cs="Arial"/>
                <w:b/>
                <w:bCs/>
                <w:i/>
                <w:iCs/>
                <w:color w:val="000000"/>
                <w:sz w:val="20"/>
                <w:szCs w:val="20"/>
              </w:rPr>
            </w:pPr>
            <w:r w:rsidRPr="00296824">
              <w:rPr>
                <w:rFonts w:ascii="Arial" w:eastAsia="Times New Roman" w:hAnsi="Arial" w:cs="Arial"/>
                <w:b/>
                <w:bCs/>
                <w:i/>
                <w:iCs/>
                <w:color w:val="000000"/>
                <w:sz w:val="20"/>
                <w:szCs w:val="20"/>
              </w:rPr>
              <w:t>Činitel oslnění UGR</w:t>
            </w:r>
          </w:p>
        </w:tc>
        <w:tc>
          <w:tcPr>
            <w:tcW w:w="1553" w:type="dxa"/>
            <w:tcBorders>
              <w:top w:val="single" w:sz="8" w:space="0" w:color="auto"/>
              <w:left w:val="nil"/>
              <w:bottom w:val="single" w:sz="8" w:space="0" w:color="auto"/>
              <w:right w:val="single" w:sz="8" w:space="0" w:color="auto"/>
            </w:tcBorders>
            <w:shd w:val="clear" w:color="auto" w:fill="auto"/>
            <w:vAlign w:val="center"/>
            <w:hideMark/>
          </w:tcPr>
          <w:p w14:paraId="59122DFE" w14:textId="77777777" w:rsidR="008A7E6F" w:rsidRPr="00296824" w:rsidRDefault="008A7E6F" w:rsidP="0022438D">
            <w:pPr>
              <w:widowControl/>
              <w:suppressAutoHyphens w:val="0"/>
              <w:jc w:val="center"/>
              <w:rPr>
                <w:rFonts w:ascii="Arial" w:eastAsia="Times New Roman" w:hAnsi="Arial" w:cs="Arial"/>
                <w:b/>
                <w:bCs/>
                <w:i/>
                <w:iCs/>
                <w:color w:val="000000"/>
                <w:sz w:val="20"/>
                <w:szCs w:val="20"/>
              </w:rPr>
            </w:pPr>
            <w:r w:rsidRPr="00296824">
              <w:rPr>
                <w:rFonts w:ascii="Arial" w:eastAsia="Times New Roman" w:hAnsi="Arial" w:cs="Arial"/>
                <w:b/>
                <w:bCs/>
                <w:i/>
                <w:iCs/>
                <w:color w:val="000000"/>
                <w:sz w:val="20"/>
                <w:szCs w:val="20"/>
              </w:rPr>
              <w:t>Index podání barev</w:t>
            </w:r>
          </w:p>
        </w:tc>
      </w:tr>
      <w:tr w:rsidR="008A7E6F" w:rsidRPr="00296824" w14:paraId="1537225A" w14:textId="77777777" w:rsidTr="0022438D">
        <w:trPr>
          <w:trHeight w:val="459"/>
        </w:trPr>
        <w:tc>
          <w:tcPr>
            <w:tcW w:w="2620" w:type="dxa"/>
            <w:tcBorders>
              <w:top w:val="nil"/>
              <w:left w:val="single" w:sz="8" w:space="0" w:color="auto"/>
              <w:bottom w:val="single" w:sz="4" w:space="0" w:color="auto"/>
              <w:right w:val="nil"/>
            </w:tcBorders>
            <w:shd w:val="clear" w:color="auto" w:fill="auto"/>
            <w:vAlign w:val="center"/>
          </w:tcPr>
          <w:p w14:paraId="7B79824B" w14:textId="77777777" w:rsidR="008A7E6F" w:rsidRPr="00296824" w:rsidRDefault="008A7E6F" w:rsidP="0022438D">
            <w:pPr>
              <w:widowControl/>
              <w:suppressAutoHyphens w:val="0"/>
              <w:jc w:val="right"/>
              <w:rPr>
                <w:rFonts w:ascii="Arial" w:eastAsia="Times New Roman" w:hAnsi="Arial" w:cs="Arial"/>
                <w:color w:val="000000"/>
                <w:sz w:val="20"/>
                <w:szCs w:val="20"/>
              </w:rPr>
            </w:pPr>
            <w:r>
              <w:rPr>
                <w:rFonts w:ascii="Arial" w:eastAsia="Times New Roman" w:hAnsi="Arial" w:cs="Arial"/>
                <w:color w:val="000000"/>
                <w:sz w:val="20"/>
                <w:szCs w:val="20"/>
              </w:rPr>
              <w:t>chodby komunikační prostory</w:t>
            </w:r>
          </w:p>
        </w:tc>
        <w:tc>
          <w:tcPr>
            <w:tcW w:w="935" w:type="dxa"/>
            <w:tcBorders>
              <w:top w:val="nil"/>
              <w:left w:val="single" w:sz="8" w:space="0" w:color="auto"/>
              <w:bottom w:val="single" w:sz="4" w:space="0" w:color="auto"/>
              <w:right w:val="single" w:sz="8" w:space="0" w:color="auto"/>
            </w:tcBorders>
            <w:shd w:val="clear" w:color="auto" w:fill="auto"/>
            <w:vAlign w:val="center"/>
          </w:tcPr>
          <w:p w14:paraId="7F888382" w14:textId="77777777" w:rsidR="008A7E6F" w:rsidRPr="00296824" w:rsidRDefault="008A7E6F" w:rsidP="0022438D">
            <w:pPr>
              <w:widowControl/>
              <w:suppressAutoHyphens w:val="0"/>
              <w:jc w:val="center"/>
              <w:rPr>
                <w:rFonts w:ascii="Arial" w:eastAsia="Times New Roman" w:hAnsi="Arial" w:cs="Arial"/>
                <w:color w:val="000000"/>
                <w:sz w:val="20"/>
                <w:szCs w:val="20"/>
              </w:rPr>
            </w:pPr>
            <w:r>
              <w:rPr>
                <w:rFonts w:ascii="Arial" w:eastAsia="Times New Roman" w:hAnsi="Arial" w:cs="Arial"/>
                <w:color w:val="000000"/>
                <w:sz w:val="20"/>
                <w:szCs w:val="20"/>
              </w:rPr>
              <w:t>9.1</w:t>
            </w:r>
          </w:p>
        </w:tc>
        <w:tc>
          <w:tcPr>
            <w:tcW w:w="1285" w:type="dxa"/>
            <w:tcBorders>
              <w:top w:val="nil"/>
              <w:left w:val="nil"/>
              <w:bottom w:val="single" w:sz="4" w:space="0" w:color="auto"/>
              <w:right w:val="single" w:sz="8" w:space="0" w:color="auto"/>
            </w:tcBorders>
            <w:shd w:val="clear" w:color="auto" w:fill="auto"/>
            <w:vAlign w:val="center"/>
          </w:tcPr>
          <w:p w14:paraId="332A13A1" w14:textId="77777777" w:rsidR="008A7E6F" w:rsidRPr="00296824" w:rsidRDefault="008A7E6F" w:rsidP="0022438D">
            <w:pPr>
              <w:widowControl/>
              <w:suppressAutoHyphens w:val="0"/>
              <w:jc w:val="center"/>
              <w:rPr>
                <w:rFonts w:ascii="Arial" w:eastAsia="Times New Roman" w:hAnsi="Arial" w:cs="Arial"/>
                <w:color w:val="000000"/>
                <w:sz w:val="20"/>
                <w:szCs w:val="20"/>
              </w:rPr>
            </w:pPr>
            <w:r>
              <w:rPr>
                <w:rFonts w:ascii="Arial" w:eastAsia="Times New Roman" w:hAnsi="Arial" w:cs="Arial"/>
                <w:color w:val="000000"/>
                <w:sz w:val="20"/>
                <w:szCs w:val="20"/>
              </w:rPr>
              <w:t>100</w:t>
            </w:r>
          </w:p>
        </w:tc>
        <w:tc>
          <w:tcPr>
            <w:tcW w:w="1552" w:type="dxa"/>
            <w:tcBorders>
              <w:top w:val="nil"/>
              <w:left w:val="nil"/>
              <w:bottom w:val="single" w:sz="4" w:space="0" w:color="auto"/>
              <w:right w:val="single" w:sz="8" w:space="0" w:color="auto"/>
            </w:tcBorders>
            <w:shd w:val="clear" w:color="auto" w:fill="auto"/>
            <w:vAlign w:val="center"/>
          </w:tcPr>
          <w:p w14:paraId="703FD5A3" w14:textId="77777777" w:rsidR="008A7E6F" w:rsidRPr="00296824" w:rsidRDefault="008A7E6F" w:rsidP="0022438D">
            <w:pPr>
              <w:widowControl/>
              <w:suppressAutoHyphens w:val="0"/>
              <w:jc w:val="center"/>
              <w:rPr>
                <w:rFonts w:ascii="Arial" w:eastAsia="Times New Roman" w:hAnsi="Arial" w:cs="Arial"/>
                <w:color w:val="000000"/>
                <w:sz w:val="20"/>
                <w:szCs w:val="20"/>
              </w:rPr>
            </w:pPr>
            <w:r>
              <w:rPr>
                <w:rFonts w:ascii="Arial" w:eastAsia="Times New Roman" w:hAnsi="Arial" w:cs="Arial"/>
                <w:color w:val="000000"/>
                <w:sz w:val="20"/>
                <w:szCs w:val="20"/>
              </w:rPr>
              <w:t>0,4</w:t>
            </w:r>
          </w:p>
        </w:tc>
        <w:tc>
          <w:tcPr>
            <w:tcW w:w="1235" w:type="dxa"/>
            <w:tcBorders>
              <w:top w:val="nil"/>
              <w:left w:val="nil"/>
              <w:bottom w:val="single" w:sz="4" w:space="0" w:color="auto"/>
              <w:right w:val="single" w:sz="8" w:space="0" w:color="auto"/>
            </w:tcBorders>
            <w:shd w:val="clear" w:color="auto" w:fill="auto"/>
            <w:vAlign w:val="center"/>
          </w:tcPr>
          <w:p w14:paraId="5BF3B95C" w14:textId="77777777" w:rsidR="008A7E6F" w:rsidRPr="00296824" w:rsidRDefault="008A7E6F" w:rsidP="0022438D">
            <w:pPr>
              <w:widowControl/>
              <w:suppressAutoHyphens w:val="0"/>
              <w:jc w:val="center"/>
              <w:rPr>
                <w:rFonts w:ascii="Arial" w:eastAsia="Times New Roman" w:hAnsi="Arial" w:cs="Arial"/>
                <w:color w:val="000000"/>
                <w:sz w:val="20"/>
                <w:szCs w:val="20"/>
              </w:rPr>
            </w:pPr>
            <w:r>
              <w:rPr>
                <w:rFonts w:ascii="Arial" w:eastAsia="Times New Roman" w:hAnsi="Arial" w:cs="Arial"/>
                <w:color w:val="000000"/>
                <w:sz w:val="20"/>
                <w:szCs w:val="20"/>
              </w:rPr>
              <w:t>28</w:t>
            </w:r>
          </w:p>
        </w:tc>
        <w:tc>
          <w:tcPr>
            <w:tcW w:w="1553" w:type="dxa"/>
            <w:tcBorders>
              <w:top w:val="nil"/>
              <w:left w:val="nil"/>
              <w:bottom w:val="single" w:sz="4" w:space="0" w:color="auto"/>
              <w:right w:val="single" w:sz="8" w:space="0" w:color="auto"/>
            </w:tcBorders>
            <w:shd w:val="clear" w:color="auto" w:fill="auto"/>
            <w:vAlign w:val="center"/>
          </w:tcPr>
          <w:p w14:paraId="301AF509" w14:textId="77777777" w:rsidR="008A7E6F" w:rsidRPr="00296824" w:rsidRDefault="008A7E6F" w:rsidP="0022438D">
            <w:pPr>
              <w:widowControl/>
              <w:suppressAutoHyphens w:val="0"/>
              <w:jc w:val="center"/>
              <w:rPr>
                <w:rFonts w:ascii="Arial" w:eastAsia="Times New Roman" w:hAnsi="Arial" w:cs="Arial"/>
                <w:color w:val="000000"/>
                <w:sz w:val="20"/>
                <w:szCs w:val="20"/>
              </w:rPr>
            </w:pPr>
            <w:r>
              <w:rPr>
                <w:rFonts w:ascii="Arial" w:eastAsia="Times New Roman" w:hAnsi="Arial" w:cs="Arial"/>
                <w:color w:val="000000"/>
                <w:sz w:val="20"/>
                <w:szCs w:val="20"/>
              </w:rPr>
              <w:t>40</w:t>
            </w:r>
          </w:p>
        </w:tc>
      </w:tr>
      <w:tr w:rsidR="008A7E6F" w:rsidRPr="00296824" w14:paraId="2D0900EE" w14:textId="77777777" w:rsidTr="0022438D">
        <w:trPr>
          <w:trHeight w:val="561"/>
        </w:trPr>
        <w:tc>
          <w:tcPr>
            <w:tcW w:w="2620" w:type="dxa"/>
            <w:tcBorders>
              <w:top w:val="nil"/>
              <w:left w:val="single" w:sz="8" w:space="0" w:color="auto"/>
              <w:bottom w:val="single" w:sz="4" w:space="0" w:color="auto"/>
              <w:right w:val="nil"/>
            </w:tcBorders>
            <w:shd w:val="clear" w:color="auto" w:fill="auto"/>
            <w:vAlign w:val="center"/>
          </w:tcPr>
          <w:p w14:paraId="7F2DA67E" w14:textId="77777777" w:rsidR="008A7E6F" w:rsidRDefault="008A7E6F" w:rsidP="0022438D">
            <w:pPr>
              <w:widowControl/>
              <w:suppressAutoHyphens w:val="0"/>
              <w:jc w:val="right"/>
              <w:rPr>
                <w:rFonts w:ascii="Arial" w:eastAsia="Times New Roman" w:hAnsi="Arial" w:cs="Arial"/>
                <w:color w:val="000000"/>
                <w:sz w:val="20"/>
                <w:szCs w:val="20"/>
              </w:rPr>
            </w:pPr>
            <w:r>
              <w:rPr>
                <w:rFonts w:ascii="Arial" w:eastAsia="Times New Roman" w:hAnsi="Arial" w:cs="Arial"/>
                <w:color w:val="000000"/>
                <w:sz w:val="20"/>
                <w:szCs w:val="20"/>
              </w:rPr>
              <w:t>schodiště, eskalátory, pohyblivé chodníky</w:t>
            </w:r>
          </w:p>
        </w:tc>
        <w:tc>
          <w:tcPr>
            <w:tcW w:w="935" w:type="dxa"/>
            <w:tcBorders>
              <w:top w:val="nil"/>
              <w:left w:val="single" w:sz="8" w:space="0" w:color="auto"/>
              <w:bottom w:val="single" w:sz="4" w:space="0" w:color="auto"/>
              <w:right w:val="single" w:sz="8" w:space="0" w:color="auto"/>
            </w:tcBorders>
            <w:shd w:val="clear" w:color="auto" w:fill="auto"/>
            <w:vAlign w:val="center"/>
          </w:tcPr>
          <w:p w14:paraId="15591AC6" w14:textId="77777777" w:rsidR="008A7E6F" w:rsidRDefault="008A7E6F" w:rsidP="0022438D">
            <w:pPr>
              <w:widowControl/>
              <w:suppressAutoHyphens w:val="0"/>
              <w:jc w:val="center"/>
              <w:rPr>
                <w:rFonts w:ascii="Arial" w:eastAsia="Times New Roman" w:hAnsi="Arial" w:cs="Arial"/>
                <w:color w:val="000000"/>
                <w:sz w:val="20"/>
                <w:szCs w:val="20"/>
              </w:rPr>
            </w:pPr>
            <w:r>
              <w:rPr>
                <w:rFonts w:ascii="Arial" w:eastAsia="Times New Roman" w:hAnsi="Arial" w:cs="Arial"/>
                <w:color w:val="000000"/>
                <w:sz w:val="20"/>
                <w:szCs w:val="20"/>
              </w:rPr>
              <w:t>9.2</w:t>
            </w:r>
          </w:p>
        </w:tc>
        <w:tc>
          <w:tcPr>
            <w:tcW w:w="1285" w:type="dxa"/>
            <w:tcBorders>
              <w:top w:val="nil"/>
              <w:left w:val="nil"/>
              <w:bottom w:val="single" w:sz="4" w:space="0" w:color="auto"/>
              <w:right w:val="single" w:sz="8" w:space="0" w:color="auto"/>
            </w:tcBorders>
            <w:shd w:val="clear" w:color="auto" w:fill="auto"/>
            <w:vAlign w:val="center"/>
          </w:tcPr>
          <w:p w14:paraId="1664E018" w14:textId="77777777" w:rsidR="008A7E6F" w:rsidRDefault="008A7E6F" w:rsidP="0022438D">
            <w:pPr>
              <w:widowControl/>
              <w:suppressAutoHyphens w:val="0"/>
              <w:jc w:val="center"/>
              <w:rPr>
                <w:rFonts w:ascii="Arial" w:eastAsia="Times New Roman" w:hAnsi="Arial" w:cs="Arial"/>
                <w:color w:val="000000"/>
                <w:sz w:val="20"/>
                <w:szCs w:val="20"/>
              </w:rPr>
            </w:pPr>
            <w:r>
              <w:rPr>
                <w:rFonts w:ascii="Arial" w:eastAsia="Times New Roman" w:hAnsi="Arial" w:cs="Arial"/>
                <w:color w:val="000000"/>
                <w:sz w:val="20"/>
                <w:szCs w:val="20"/>
              </w:rPr>
              <w:t>100</w:t>
            </w:r>
          </w:p>
        </w:tc>
        <w:tc>
          <w:tcPr>
            <w:tcW w:w="1552" w:type="dxa"/>
            <w:tcBorders>
              <w:top w:val="nil"/>
              <w:left w:val="nil"/>
              <w:bottom w:val="single" w:sz="4" w:space="0" w:color="auto"/>
              <w:right w:val="single" w:sz="8" w:space="0" w:color="auto"/>
            </w:tcBorders>
            <w:shd w:val="clear" w:color="auto" w:fill="auto"/>
            <w:vAlign w:val="center"/>
          </w:tcPr>
          <w:p w14:paraId="36F5BB1B" w14:textId="77777777" w:rsidR="008A7E6F" w:rsidRDefault="008A7E6F" w:rsidP="0022438D">
            <w:pPr>
              <w:widowControl/>
              <w:suppressAutoHyphens w:val="0"/>
              <w:jc w:val="center"/>
              <w:rPr>
                <w:rFonts w:ascii="Arial" w:eastAsia="Times New Roman" w:hAnsi="Arial" w:cs="Arial"/>
                <w:color w:val="000000"/>
                <w:sz w:val="20"/>
                <w:szCs w:val="20"/>
              </w:rPr>
            </w:pPr>
            <w:r>
              <w:rPr>
                <w:rFonts w:ascii="Arial" w:eastAsia="Times New Roman" w:hAnsi="Arial" w:cs="Arial"/>
                <w:color w:val="000000"/>
                <w:sz w:val="20"/>
                <w:szCs w:val="20"/>
              </w:rPr>
              <w:t>0,4</w:t>
            </w:r>
          </w:p>
        </w:tc>
        <w:tc>
          <w:tcPr>
            <w:tcW w:w="1235" w:type="dxa"/>
            <w:tcBorders>
              <w:top w:val="nil"/>
              <w:left w:val="nil"/>
              <w:bottom w:val="single" w:sz="4" w:space="0" w:color="auto"/>
              <w:right w:val="single" w:sz="8" w:space="0" w:color="auto"/>
            </w:tcBorders>
            <w:shd w:val="clear" w:color="auto" w:fill="auto"/>
            <w:vAlign w:val="center"/>
          </w:tcPr>
          <w:p w14:paraId="0C17D21B" w14:textId="77777777" w:rsidR="008A7E6F" w:rsidRDefault="008A7E6F" w:rsidP="0022438D">
            <w:pPr>
              <w:widowControl/>
              <w:suppressAutoHyphens w:val="0"/>
              <w:jc w:val="center"/>
              <w:rPr>
                <w:rFonts w:ascii="Arial" w:eastAsia="Times New Roman" w:hAnsi="Arial" w:cs="Arial"/>
                <w:color w:val="000000"/>
                <w:sz w:val="20"/>
                <w:szCs w:val="20"/>
              </w:rPr>
            </w:pPr>
            <w:r>
              <w:rPr>
                <w:rFonts w:ascii="Arial" w:eastAsia="Times New Roman" w:hAnsi="Arial" w:cs="Arial"/>
                <w:color w:val="000000"/>
                <w:sz w:val="20"/>
                <w:szCs w:val="20"/>
              </w:rPr>
              <w:t>25</w:t>
            </w:r>
          </w:p>
        </w:tc>
        <w:tc>
          <w:tcPr>
            <w:tcW w:w="1553" w:type="dxa"/>
            <w:tcBorders>
              <w:top w:val="nil"/>
              <w:left w:val="nil"/>
              <w:bottom w:val="single" w:sz="4" w:space="0" w:color="auto"/>
              <w:right w:val="single" w:sz="8" w:space="0" w:color="auto"/>
            </w:tcBorders>
            <w:shd w:val="clear" w:color="auto" w:fill="auto"/>
            <w:vAlign w:val="center"/>
          </w:tcPr>
          <w:p w14:paraId="08E3FA61" w14:textId="77777777" w:rsidR="008A7E6F" w:rsidRDefault="008A7E6F" w:rsidP="0022438D">
            <w:pPr>
              <w:widowControl/>
              <w:suppressAutoHyphens w:val="0"/>
              <w:jc w:val="center"/>
              <w:rPr>
                <w:rFonts w:ascii="Arial" w:eastAsia="Times New Roman" w:hAnsi="Arial" w:cs="Arial"/>
                <w:color w:val="000000"/>
                <w:sz w:val="20"/>
                <w:szCs w:val="20"/>
              </w:rPr>
            </w:pPr>
            <w:r>
              <w:rPr>
                <w:rFonts w:ascii="Arial" w:eastAsia="Times New Roman" w:hAnsi="Arial" w:cs="Arial"/>
                <w:color w:val="000000"/>
                <w:sz w:val="20"/>
                <w:szCs w:val="20"/>
              </w:rPr>
              <w:t>40</w:t>
            </w:r>
          </w:p>
        </w:tc>
      </w:tr>
      <w:tr w:rsidR="008A7E6F" w:rsidRPr="00296824" w14:paraId="0E749192" w14:textId="77777777" w:rsidTr="0022438D">
        <w:trPr>
          <w:trHeight w:val="765"/>
        </w:trPr>
        <w:tc>
          <w:tcPr>
            <w:tcW w:w="2620" w:type="dxa"/>
            <w:tcBorders>
              <w:top w:val="nil"/>
              <w:left w:val="single" w:sz="8" w:space="0" w:color="auto"/>
              <w:bottom w:val="single" w:sz="4" w:space="0" w:color="auto"/>
              <w:right w:val="nil"/>
            </w:tcBorders>
            <w:shd w:val="clear" w:color="auto" w:fill="auto"/>
            <w:vAlign w:val="center"/>
            <w:hideMark/>
          </w:tcPr>
          <w:p w14:paraId="4D756BF3" w14:textId="77777777" w:rsidR="008A7E6F" w:rsidRPr="00296824" w:rsidRDefault="008A7E6F" w:rsidP="0022438D">
            <w:pPr>
              <w:widowControl/>
              <w:suppressAutoHyphens w:val="0"/>
              <w:jc w:val="right"/>
              <w:rPr>
                <w:rFonts w:ascii="Arial" w:eastAsia="Times New Roman" w:hAnsi="Arial" w:cs="Arial"/>
                <w:color w:val="000000"/>
                <w:sz w:val="20"/>
                <w:szCs w:val="20"/>
              </w:rPr>
            </w:pPr>
            <w:r w:rsidRPr="00296824">
              <w:rPr>
                <w:rFonts w:ascii="Arial" w:eastAsia="Times New Roman" w:hAnsi="Arial" w:cs="Arial"/>
                <w:color w:val="000000"/>
                <w:sz w:val="20"/>
                <w:szCs w:val="20"/>
              </w:rPr>
              <w:t>šatny, umývárny, koupelny, šatny, skříňky, sprchy, umyvadla a toalety</w:t>
            </w:r>
          </w:p>
        </w:tc>
        <w:tc>
          <w:tcPr>
            <w:tcW w:w="935" w:type="dxa"/>
            <w:tcBorders>
              <w:top w:val="nil"/>
              <w:left w:val="single" w:sz="8" w:space="0" w:color="auto"/>
              <w:bottom w:val="single" w:sz="4" w:space="0" w:color="auto"/>
              <w:right w:val="single" w:sz="8" w:space="0" w:color="auto"/>
            </w:tcBorders>
            <w:shd w:val="clear" w:color="auto" w:fill="auto"/>
            <w:vAlign w:val="center"/>
            <w:hideMark/>
          </w:tcPr>
          <w:p w14:paraId="2CBB19AD" w14:textId="77777777" w:rsidR="008A7E6F" w:rsidRPr="00296824" w:rsidRDefault="008A7E6F" w:rsidP="0022438D">
            <w:pPr>
              <w:widowControl/>
              <w:suppressAutoHyphens w:val="0"/>
              <w:jc w:val="center"/>
              <w:rPr>
                <w:rFonts w:ascii="Arial" w:eastAsia="Times New Roman" w:hAnsi="Arial" w:cs="Arial"/>
                <w:color w:val="000000"/>
                <w:sz w:val="20"/>
                <w:szCs w:val="20"/>
              </w:rPr>
            </w:pPr>
            <w:r w:rsidRPr="00296824">
              <w:rPr>
                <w:rFonts w:ascii="Arial" w:eastAsia="Times New Roman" w:hAnsi="Arial" w:cs="Arial"/>
                <w:color w:val="000000"/>
                <w:sz w:val="20"/>
                <w:szCs w:val="20"/>
              </w:rPr>
              <w:t>10.4</w:t>
            </w:r>
          </w:p>
        </w:tc>
        <w:tc>
          <w:tcPr>
            <w:tcW w:w="1285" w:type="dxa"/>
            <w:tcBorders>
              <w:top w:val="nil"/>
              <w:left w:val="nil"/>
              <w:bottom w:val="single" w:sz="4" w:space="0" w:color="auto"/>
              <w:right w:val="single" w:sz="8" w:space="0" w:color="auto"/>
            </w:tcBorders>
            <w:shd w:val="clear" w:color="auto" w:fill="auto"/>
            <w:vAlign w:val="center"/>
            <w:hideMark/>
          </w:tcPr>
          <w:p w14:paraId="20D4D7DE" w14:textId="77777777" w:rsidR="008A7E6F" w:rsidRPr="00296824" w:rsidRDefault="008A7E6F" w:rsidP="0022438D">
            <w:pPr>
              <w:widowControl/>
              <w:suppressAutoHyphens w:val="0"/>
              <w:jc w:val="center"/>
              <w:rPr>
                <w:rFonts w:ascii="Arial" w:eastAsia="Times New Roman" w:hAnsi="Arial" w:cs="Arial"/>
                <w:color w:val="000000"/>
                <w:sz w:val="20"/>
                <w:szCs w:val="20"/>
              </w:rPr>
            </w:pPr>
            <w:r w:rsidRPr="00296824">
              <w:rPr>
                <w:rFonts w:ascii="Arial" w:eastAsia="Times New Roman" w:hAnsi="Arial" w:cs="Arial"/>
                <w:color w:val="000000"/>
                <w:sz w:val="20"/>
                <w:szCs w:val="20"/>
              </w:rPr>
              <w:t>200</w:t>
            </w:r>
          </w:p>
        </w:tc>
        <w:tc>
          <w:tcPr>
            <w:tcW w:w="1552" w:type="dxa"/>
            <w:tcBorders>
              <w:top w:val="nil"/>
              <w:left w:val="nil"/>
              <w:bottom w:val="single" w:sz="4" w:space="0" w:color="auto"/>
              <w:right w:val="single" w:sz="8" w:space="0" w:color="auto"/>
            </w:tcBorders>
            <w:shd w:val="clear" w:color="auto" w:fill="auto"/>
            <w:vAlign w:val="center"/>
            <w:hideMark/>
          </w:tcPr>
          <w:p w14:paraId="206A2735" w14:textId="77777777" w:rsidR="008A7E6F" w:rsidRPr="00296824" w:rsidRDefault="008A7E6F" w:rsidP="0022438D">
            <w:pPr>
              <w:widowControl/>
              <w:suppressAutoHyphens w:val="0"/>
              <w:jc w:val="center"/>
              <w:rPr>
                <w:rFonts w:ascii="Arial" w:eastAsia="Times New Roman" w:hAnsi="Arial" w:cs="Arial"/>
                <w:color w:val="000000"/>
                <w:sz w:val="20"/>
                <w:szCs w:val="20"/>
              </w:rPr>
            </w:pPr>
            <w:r w:rsidRPr="00296824">
              <w:rPr>
                <w:rFonts w:ascii="Arial" w:eastAsia="Times New Roman" w:hAnsi="Arial" w:cs="Arial"/>
                <w:color w:val="000000"/>
                <w:sz w:val="20"/>
                <w:szCs w:val="20"/>
              </w:rPr>
              <w:t>0,4</w:t>
            </w:r>
          </w:p>
        </w:tc>
        <w:tc>
          <w:tcPr>
            <w:tcW w:w="1235" w:type="dxa"/>
            <w:tcBorders>
              <w:top w:val="nil"/>
              <w:left w:val="nil"/>
              <w:bottom w:val="single" w:sz="4" w:space="0" w:color="auto"/>
              <w:right w:val="single" w:sz="8" w:space="0" w:color="auto"/>
            </w:tcBorders>
            <w:shd w:val="clear" w:color="auto" w:fill="auto"/>
            <w:vAlign w:val="center"/>
            <w:hideMark/>
          </w:tcPr>
          <w:p w14:paraId="236EE1A4" w14:textId="77777777" w:rsidR="008A7E6F" w:rsidRPr="00296824" w:rsidRDefault="008A7E6F" w:rsidP="0022438D">
            <w:pPr>
              <w:widowControl/>
              <w:suppressAutoHyphens w:val="0"/>
              <w:jc w:val="center"/>
              <w:rPr>
                <w:rFonts w:ascii="Arial" w:eastAsia="Times New Roman" w:hAnsi="Arial" w:cs="Arial"/>
                <w:color w:val="000000"/>
                <w:sz w:val="20"/>
                <w:szCs w:val="20"/>
              </w:rPr>
            </w:pPr>
            <w:r w:rsidRPr="00296824">
              <w:rPr>
                <w:rFonts w:ascii="Arial" w:eastAsia="Times New Roman" w:hAnsi="Arial" w:cs="Arial"/>
                <w:color w:val="000000"/>
                <w:sz w:val="20"/>
                <w:szCs w:val="20"/>
              </w:rPr>
              <w:t>25</w:t>
            </w:r>
          </w:p>
        </w:tc>
        <w:tc>
          <w:tcPr>
            <w:tcW w:w="1553" w:type="dxa"/>
            <w:tcBorders>
              <w:top w:val="nil"/>
              <w:left w:val="nil"/>
              <w:bottom w:val="single" w:sz="4" w:space="0" w:color="auto"/>
              <w:right w:val="single" w:sz="8" w:space="0" w:color="auto"/>
            </w:tcBorders>
            <w:shd w:val="clear" w:color="auto" w:fill="auto"/>
            <w:vAlign w:val="center"/>
            <w:hideMark/>
          </w:tcPr>
          <w:p w14:paraId="6FD30BB2" w14:textId="77777777" w:rsidR="008A7E6F" w:rsidRPr="00296824" w:rsidRDefault="008A7E6F" w:rsidP="0022438D">
            <w:pPr>
              <w:widowControl/>
              <w:suppressAutoHyphens w:val="0"/>
              <w:jc w:val="center"/>
              <w:rPr>
                <w:rFonts w:ascii="Arial" w:eastAsia="Times New Roman" w:hAnsi="Arial" w:cs="Arial"/>
                <w:color w:val="000000"/>
                <w:sz w:val="20"/>
                <w:szCs w:val="20"/>
              </w:rPr>
            </w:pPr>
            <w:r w:rsidRPr="00296824">
              <w:rPr>
                <w:rFonts w:ascii="Arial" w:eastAsia="Times New Roman" w:hAnsi="Arial" w:cs="Arial"/>
                <w:color w:val="000000"/>
                <w:sz w:val="20"/>
                <w:szCs w:val="20"/>
              </w:rPr>
              <w:t>80</w:t>
            </w:r>
          </w:p>
        </w:tc>
      </w:tr>
      <w:tr w:rsidR="008A7E6F" w:rsidRPr="00296824" w14:paraId="2FC761D8" w14:textId="77777777" w:rsidTr="0022438D">
        <w:trPr>
          <w:trHeight w:val="300"/>
        </w:trPr>
        <w:tc>
          <w:tcPr>
            <w:tcW w:w="2620" w:type="dxa"/>
            <w:tcBorders>
              <w:top w:val="nil"/>
              <w:left w:val="single" w:sz="8" w:space="0" w:color="auto"/>
              <w:bottom w:val="single" w:sz="4" w:space="0" w:color="auto"/>
              <w:right w:val="nil"/>
            </w:tcBorders>
            <w:shd w:val="clear" w:color="auto" w:fill="auto"/>
            <w:vAlign w:val="center"/>
            <w:hideMark/>
          </w:tcPr>
          <w:p w14:paraId="4BDAD314" w14:textId="77777777" w:rsidR="008A7E6F" w:rsidRPr="00296824" w:rsidRDefault="008A7E6F" w:rsidP="0022438D">
            <w:pPr>
              <w:widowControl/>
              <w:suppressAutoHyphens w:val="0"/>
              <w:jc w:val="right"/>
              <w:rPr>
                <w:rFonts w:ascii="Arial" w:eastAsia="Times New Roman" w:hAnsi="Arial" w:cs="Arial"/>
                <w:color w:val="000000"/>
                <w:sz w:val="20"/>
                <w:szCs w:val="20"/>
              </w:rPr>
            </w:pPr>
            <w:r w:rsidRPr="00296824">
              <w:rPr>
                <w:rFonts w:ascii="Arial" w:eastAsia="Times New Roman" w:hAnsi="Arial" w:cs="Arial"/>
                <w:color w:val="000000"/>
                <w:sz w:val="20"/>
                <w:szCs w:val="20"/>
              </w:rPr>
              <w:t>sklady a zásobárny</w:t>
            </w:r>
          </w:p>
        </w:tc>
        <w:tc>
          <w:tcPr>
            <w:tcW w:w="935" w:type="dxa"/>
            <w:tcBorders>
              <w:top w:val="nil"/>
              <w:left w:val="single" w:sz="8" w:space="0" w:color="auto"/>
              <w:bottom w:val="single" w:sz="4" w:space="0" w:color="auto"/>
              <w:right w:val="single" w:sz="8" w:space="0" w:color="auto"/>
            </w:tcBorders>
            <w:shd w:val="clear" w:color="auto" w:fill="auto"/>
            <w:vAlign w:val="center"/>
            <w:hideMark/>
          </w:tcPr>
          <w:p w14:paraId="24E086B3" w14:textId="77777777" w:rsidR="008A7E6F" w:rsidRPr="00296824" w:rsidRDefault="008A7E6F" w:rsidP="0022438D">
            <w:pPr>
              <w:widowControl/>
              <w:suppressAutoHyphens w:val="0"/>
              <w:jc w:val="center"/>
              <w:rPr>
                <w:rFonts w:ascii="Arial" w:eastAsia="Times New Roman" w:hAnsi="Arial" w:cs="Arial"/>
                <w:color w:val="000000"/>
                <w:sz w:val="20"/>
                <w:szCs w:val="20"/>
              </w:rPr>
            </w:pPr>
            <w:r w:rsidRPr="00296824">
              <w:rPr>
                <w:rFonts w:ascii="Arial" w:eastAsia="Times New Roman" w:hAnsi="Arial" w:cs="Arial"/>
                <w:color w:val="000000"/>
                <w:sz w:val="20"/>
                <w:szCs w:val="20"/>
              </w:rPr>
              <w:t>12.1</w:t>
            </w:r>
          </w:p>
        </w:tc>
        <w:tc>
          <w:tcPr>
            <w:tcW w:w="1285" w:type="dxa"/>
            <w:tcBorders>
              <w:top w:val="nil"/>
              <w:left w:val="nil"/>
              <w:bottom w:val="single" w:sz="4" w:space="0" w:color="auto"/>
              <w:right w:val="single" w:sz="8" w:space="0" w:color="auto"/>
            </w:tcBorders>
            <w:shd w:val="clear" w:color="auto" w:fill="auto"/>
            <w:vAlign w:val="center"/>
            <w:hideMark/>
          </w:tcPr>
          <w:p w14:paraId="549C5219" w14:textId="77777777" w:rsidR="008A7E6F" w:rsidRPr="00296824" w:rsidRDefault="008A7E6F" w:rsidP="0022438D">
            <w:pPr>
              <w:widowControl/>
              <w:suppressAutoHyphens w:val="0"/>
              <w:jc w:val="center"/>
              <w:rPr>
                <w:rFonts w:ascii="Arial" w:eastAsia="Times New Roman" w:hAnsi="Arial" w:cs="Arial"/>
                <w:color w:val="000000"/>
                <w:sz w:val="20"/>
                <w:szCs w:val="20"/>
              </w:rPr>
            </w:pPr>
            <w:r w:rsidRPr="00296824">
              <w:rPr>
                <w:rFonts w:ascii="Arial" w:eastAsia="Times New Roman" w:hAnsi="Arial" w:cs="Arial"/>
                <w:color w:val="000000"/>
                <w:sz w:val="20"/>
                <w:szCs w:val="20"/>
              </w:rPr>
              <w:t>100</w:t>
            </w:r>
          </w:p>
        </w:tc>
        <w:tc>
          <w:tcPr>
            <w:tcW w:w="1552" w:type="dxa"/>
            <w:tcBorders>
              <w:top w:val="nil"/>
              <w:left w:val="nil"/>
              <w:bottom w:val="single" w:sz="4" w:space="0" w:color="auto"/>
              <w:right w:val="single" w:sz="8" w:space="0" w:color="auto"/>
            </w:tcBorders>
            <w:shd w:val="clear" w:color="auto" w:fill="auto"/>
            <w:vAlign w:val="center"/>
            <w:hideMark/>
          </w:tcPr>
          <w:p w14:paraId="0C067774" w14:textId="77777777" w:rsidR="008A7E6F" w:rsidRPr="00296824" w:rsidRDefault="008A7E6F" w:rsidP="0022438D">
            <w:pPr>
              <w:widowControl/>
              <w:suppressAutoHyphens w:val="0"/>
              <w:jc w:val="center"/>
              <w:rPr>
                <w:rFonts w:ascii="Arial" w:eastAsia="Times New Roman" w:hAnsi="Arial" w:cs="Arial"/>
                <w:color w:val="000000"/>
                <w:sz w:val="20"/>
                <w:szCs w:val="20"/>
              </w:rPr>
            </w:pPr>
            <w:r w:rsidRPr="00296824">
              <w:rPr>
                <w:rFonts w:ascii="Arial" w:eastAsia="Times New Roman" w:hAnsi="Arial" w:cs="Arial"/>
                <w:color w:val="000000"/>
                <w:sz w:val="20"/>
                <w:szCs w:val="20"/>
              </w:rPr>
              <w:t>0,4</w:t>
            </w:r>
          </w:p>
        </w:tc>
        <w:tc>
          <w:tcPr>
            <w:tcW w:w="1235" w:type="dxa"/>
            <w:tcBorders>
              <w:top w:val="nil"/>
              <w:left w:val="nil"/>
              <w:bottom w:val="single" w:sz="4" w:space="0" w:color="auto"/>
              <w:right w:val="single" w:sz="8" w:space="0" w:color="auto"/>
            </w:tcBorders>
            <w:shd w:val="clear" w:color="auto" w:fill="auto"/>
            <w:vAlign w:val="center"/>
            <w:hideMark/>
          </w:tcPr>
          <w:p w14:paraId="6F2165F8" w14:textId="77777777" w:rsidR="008A7E6F" w:rsidRPr="00296824" w:rsidRDefault="008A7E6F" w:rsidP="0022438D">
            <w:pPr>
              <w:widowControl/>
              <w:suppressAutoHyphens w:val="0"/>
              <w:jc w:val="center"/>
              <w:rPr>
                <w:rFonts w:ascii="Arial" w:eastAsia="Times New Roman" w:hAnsi="Arial" w:cs="Arial"/>
                <w:color w:val="000000"/>
                <w:sz w:val="20"/>
                <w:szCs w:val="20"/>
              </w:rPr>
            </w:pPr>
            <w:r w:rsidRPr="00296824">
              <w:rPr>
                <w:rFonts w:ascii="Arial" w:eastAsia="Times New Roman" w:hAnsi="Arial" w:cs="Arial"/>
                <w:color w:val="000000"/>
                <w:sz w:val="20"/>
                <w:szCs w:val="20"/>
              </w:rPr>
              <w:t>25</w:t>
            </w:r>
          </w:p>
        </w:tc>
        <w:tc>
          <w:tcPr>
            <w:tcW w:w="1553" w:type="dxa"/>
            <w:tcBorders>
              <w:top w:val="nil"/>
              <w:left w:val="nil"/>
              <w:bottom w:val="single" w:sz="4" w:space="0" w:color="auto"/>
              <w:right w:val="single" w:sz="8" w:space="0" w:color="auto"/>
            </w:tcBorders>
            <w:shd w:val="clear" w:color="auto" w:fill="auto"/>
            <w:vAlign w:val="center"/>
            <w:hideMark/>
          </w:tcPr>
          <w:p w14:paraId="6F51CA36" w14:textId="77777777" w:rsidR="008A7E6F" w:rsidRPr="00296824" w:rsidRDefault="008A7E6F" w:rsidP="0022438D">
            <w:pPr>
              <w:widowControl/>
              <w:suppressAutoHyphens w:val="0"/>
              <w:jc w:val="center"/>
              <w:rPr>
                <w:rFonts w:ascii="Arial" w:eastAsia="Times New Roman" w:hAnsi="Arial" w:cs="Arial"/>
                <w:color w:val="000000"/>
                <w:sz w:val="20"/>
                <w:szCs w:val="20"/>
              </w:rPr>
            </w:pPr>
            <w:r w:rsidRPr="00296824">
              <w:rPr>
                <w:rFonts w:ascii="Arial" w:eastAsia="Times New Roman" w:hAnsi="Arial" w:cs="Arial"/>
                <w:color w:val="000000"/>
                <w:sz w:val="20"/>
                <w:szCs w:val="20"/>
              </w:rPr>
              <w:t>80</w:t>
            </w:r>
          </w:p>
        </w:tc>
      </w:tr>
      <w:tr w:rsidR="008A7E6F" w:rsidRPr="00296824" w14:paraId="131CDB0A" w14:textId="77777777" w:rsidTr="0022438D">
        <w:trPr>
          <w:trHeight w:val="300"/>
        </w:trPr>
        <w:tc>
          <w:tcPr>
            <w:tcW w:w="2620" w:type="dxa"/>
            <w:tcBorders>
              <w:top w:val="nil"/>
              <w:left w:val="single" w:sz="8" w:space="0" w:color="auto"/>
              <w:bottom w:val="single" w:sz="4" w:space="0" w:color="auto"/>
              <w:right w:val="nil"/>
            </w:tcBorders>
            <w:shd w:val="clear" w:color="auto" w:fill="auto"/>
            <w:vAlign w:val="center"/>
            <w:hideMark/>
          </w:tcPr>
          <w:p w14:paraId="14C3792E" w14:textId="77777777" w:rsidR="008A7E6F" w:rsidRPr="00296824" w:rsidRDefault="008A7E6F" w:rsidP="0022438D">
            <w:pPr>
              <w:widowControl/>
              <w:suppressAutoHyphens w:val="0"/>
              <w:jc w:val="right"/>
              <w:rPr>
                <w:rFonts w:ascii="Arial" w:eastAsia="Times New Roman" w:hAnsi="Arial" w:cs="Arial"/>
                <w:color w:val="000000"/>
                <w:sz w:val="20"/>
                <w:szCs w:val="20"/>
              </w:rPr>
            </w:pPr>
            <w:r>
              <w:rPr>
                <w:rFonts w:ascii="Arial" w:eastAsia="Times New Roman" w:hAnsi="Arial" w:cs="Arial"/>
                <w:color w:val="000000"/>
                <w:sz w:val="20"/>
                <w:szCs w:val="20"/>
              </w:rPr>
              <w:t>obecné prodejní plochy</w:t>
            </w:r>
          </w:p>
        </w:tc>
        <w:tc>
          <w:tcPr>
            <w:tcW w:w="935" w:type="dxa"/>
            <w:tcBorders>
              <w:top w:val="nil"/>
              <w:left w:val="single" w:sz="8" w:space="0" w:color="auto"/>
              <w:bottom w:val="single" w:sz="4" w:space="0" w:color="auto"/>
              <w:right w:val="single" w:sz="8" w:space="0" w:color="auto"/>
            </w:tcBorders>
            <w:shd w:val="clear" w:color="auto" w:fill="auto"/>
            <w:vAlign w:val="center"/>
            <w:hideMark/>
          </w:tcPr>
          <w:p w14:paraId="2A0CA58A" w14:textId="77777777" w:rsidR="008A7E6F" w:rsidRPr="00296824" w:rsidRDefault="008A7E6F" w:rsidP="0022438D">
            <w:pPr>
              <w:widowControl/>
              <w:suppressAutoHyphens w:val="0"/>
              <w:jc w:val="center"/>
              <w:rPr>
                <w:rFonts w:ascii="Arial" w:eastAsia="Times New Roman" w:hAnsi="Arial" w:cs="Arial"/>
                <w:color w:val="000000"/>
                <w:sz w:val="20"/>
                <w:szCs w:val="20"/>
              </w:rPr>
            </w:pPr>
            <w:r w:rsidRPr="00296824">
              <w:rPr>
                <w:rFonts w:ascii="Arial" w:eastAsia="Times New Roman" w:hAnsi="Arial" w:cs="Arial"/>
                <w:color w:val="000000"/>
                <w:sz w:val="20"/>
                <w:szCs w:val="20"/>
              </w:rPr>
              <w:t>3</w:t>
            </w:r>
            <w:r>
              <w:rPr>
                <w:rFonts w:ascii="Arial" w:eastAsia="Times New Roman" w:hAnsi="Arial" w:cs="Arial"/>
                <w:color w:val="000000"/>
                <w:sz w:val="20"/>
                <w:szCs w:val="20"/>
              </w:rPr>
              <w:t>5</w:t>
            </w:r>
            <w:r w:rsidRPr="00296824">
              <w:rPr>
                <w:rFonts w:ascii="Arial" w:eastAsia="Times New Roman" w:hAnsi="Arial" w:cs="Arial"/>
                <w:color w:val="000000"/>
                <w:sz w:val="20"/>
                <w:szCs w:val="20"/>
              </w:rPr>
              <w:t>.</w:t>
            </w:r>
            <w:r>
              <w:rPr>
                <w:rFonts w:ascii="Arial" w:eastAsia="Times New Roman" w:hAnsi="Arial" w:cs="Arial"/>
                <w:color w:val="000000"/>
                <w:sz w:val="20"/>
                <w:szCs w:val="20"/>
              </w:rPr>
              <w:t>1</w:t>
            </w:r>
          </w:p>
        </w:tc>
        <w:tc>
          <w:tcPr>
            <w:tcW w:w="1285" w:type="dxa"/>
            <w:tcBorders>
              <w:top w:val="nil"/>
              <w:left w:val="nil"/>
              <w:bottom w:val="single" w:sz="4" w:space="0" w:color="auto"/>
              <w:right w:val="single" w:sz="8" w:space="0" w:color="auto"/>
            </w:tcBorders>
            <w:shd w:val="clear" w:color="auto" w:fill="auto"/>
            <w:vAlign w:val="center"/>
            <w:hideMark/>
          </w:tcPr>
          <w:p w14:paraId="42377214" w14:textId="77777777" w:rsidR="008A7E6F" w:rsidRPr="00296824" w:rsidRDefault="008A7E6F" w:rsidP="0022438D">
            <w:pPr>
              <w:widowControl/>
              <w:suppressAutoHyphens w:val="0"/>
              <w:jc w:val="center"/>
              <w:rPr>
                <w:rFonts w:ascii="Arial" w:eastAsia="Times New Roman" w:hAnsi="Arial" w:cs="Arial"/>
                <w:color w:val="000000"/>
                <w:sz w:val="20"/>
                <w:szCs w:val="20"/>
              </w:rPr>
            </w:pPr>
            <w:r>
              <w:rPr>
                <w:rFonts w:ascii="Arial" w:eastAsia="Times New Roman" w:hAnsi="Arial" w:cs="Arial"/>
                <w:color w:val="000000"/>
                <w:sz w:val="20"/>
                <w:szCs w:val="20"/>
              </w:rPr>
              <w:t>3</w:t>
            </w:r>
            <w:r w:rsidRPr="00296824">
              <w:rPr>
                <w:rFonts w:ascii="Arial" w:eastAsia="Times New Roman" w:hAnsi="Arial" w:cs="Arial"/>
                <w:color w:val="000000"/>
                <w:sz w:val="20"/>
                <w:szCs w:val="20"/>
              </w:rPr>
              <w:t>00</w:t>
            </w:r>
          </w:p>
        </w:tc>
        <w:tc>
          <w:tcPr>
            <w:tcW w:w="1552" w:type="dxa"/>
            <w:tcBorders>
              <w:top w:val="nil"/>
              <w:left w:val="nil"/>
              <w:bottom w:val="single" w:sz="4" w:space="0" w:color="auto"/>
              <w:right w:val="single" w:sz="8" w:space="0" w:color="auto"/>
            </w:tcBorders>
            <w:shd w:val="clear" w:color="auto" w:fill="auto"/>
            <w:vAlign w:val="center"/>
            <w:hideMark/>
          </w:tcPr>
          <w:p w14:paraId="64204606" w14:textId="77777777" w:rsidR="008A7E6F" w:rsidRPr="00296824" w:rsidRDefault="008A7E6F" w:rsidP="0022438D">
            <w:pPr>
              <w:widowControl/>
              <w:suppressAutoHyphens w:val="0"/>
              <w:jc w:val="center"/>
              <w:rPr>
                <w:rFonts w:ascii="Arial" w:eastAsia="Times New Roman" w:hAnsi="Arial" w:cs="Arial"/>
                <w:color w:val="000000"/>
                <w:sz w:val="20"/>
                <w:szCs w:val="20"/>
              </w:rPr>
            </w:pPr>
            <w:r w:rsidRPr="00296824">
              <w:rPr>
                <w:rFonts w:ascii="Arial" w:eastAsia="Times New Roman" w:hAnsi="Arial" w:cs="Arial"/>
                <w:color w:val="000000"/>
                <w:sz w:val="20"/>
                <w:szCs w:val="20"/>
              </w:rPr>
              <w:t>0,4</w:t>
            </w:r>
          </w:p>
        </w:tc>
        <w:tc>
          <w:tcPr>
            <w:tcW w:w="1235" w:type="dxa"/>
            <w:tcBorders>
              <w:top w:val="nil"/>
              <w:left w:val="nil"/>
              <w:bottom w:val="single" w:sz="4" w:space="0" w:color="auto"/>
              <w:right w:val="single" w:sz="8" w:space="0" w:color="auto"/>
            </w:tcBorders>
            <w:shd w:val="clear" w:color="auto" w:fill="auto"/>
            <w:vAlign w:val="center"/>
            <w:hideMark/>
          </w:tcPr>
          <w:p w14:paraId="452B4F70" w14:textId="77777777" w:rsidR="008A7E6F" w:rsidRPr="00296824" w:rsidRDefault="008A7E6F" w:rsidP="0022438D">
            <w:pPr>
              <w:widowControl/>
              <w:suppressAutoHyphens w:val="0"/>
              <w:jc w:val="center"/>
              <w:rPr>
                <w:rFonts w:ascii="Arial" w:eastAsia="Times New Roman" w:hAnsi="Arial" w:cs="Arial"/>
                <w:color w:val="000000"/>
                <w:sz w:val="20"/>
                <w:szCs w:val="20"/>
              </w:rPr>
            </w:pPr>
            <w:r w:rsidRPr="00296824">
              <w:rPr>
                <w:rFonts w:ascii="Arial" w:eastAsia="Times New Roman" w:hAnsi="Arial" w:cs="Arial"/>
                <w:color w:val="000000"/>
                <w:sz w:val="20"/>
                <w:szCs w:val="20"/>
              </w:rPr>
              <w:t>2</w:t>
            </w:r>
            <w:r>
              <w:rPr>
                <w:rFonts w:ascii="Arial" w:eastAsia="Times New Roman" w:hAnsi="Arial" w:cs="Arial"/>
                <w:color w:val="000000"/>
                <w:sz w:val="20"/>
                <w:szCs w:val="20"/>
              </w:rPr>
              <w:t>2</w:t>
            </w:r>
          </w:p>
        </w:tc>
        <w:tc>
          <w:tcPr>
            <w:tcW w:w="1553" w:type="dxa"/>
            <w:tcBorders>
              <w:top w:val="nil"/>
              <w:left w:val="nil"/>
              <w:bottom w:val="single" w:sz="4" w:space="0" w:color="auto"/>
              <w:right w:val="single" w:sz="8" w:space="0" w:color="auto"/>
            </w:tcBorders>
            <w:shd w:val="clear" w:color="auto" w:fill="auto"/>
            <w:vAlign w:val="center"/>
            <w:hideMark/>
          </w:tcPr>
          <w:p w14:paraId="29934DD0" w14:textId="77777777" w:rsidR="008A7E6F" w:rsidRPr="00296824" w:rsidRDefault="008A7E6F" w:rsidP="0022438D">
            <w:pPr>
              <w:widowControl/>
              <w:suppressAutoHyphens w:val="0"/>
              <w:jc w:val="center"/>
              <w:rPr>
                <w:rFonts w:ascii="Arial" w:eastAsia="Times New Roman" w:hAnsi="Arial" w:cs="Arial"/>
                <w:color w:val="000000"/>
                <w:sz w:val="20"/>
                <w:szCs w:val="20"/>
              </w:rPr>
            </w:pPr>
            <w:r w:rsidRPr="00296824">
              <w:rPr>
                <w:rFonts w:ascii="Arial" w:eastAsia="Times New Roman" w:hAnsi="Arial" w:cs="Arial"/>
                <w:color w:val="000000"/>
                <w:sz w:val="20"/>
                <w:szCs w:val="20"/>
              </w:rPr>
              <w:t>80</w:t>
            </w:r>
          </w:p>
        </w:tc>
      </w:tr>
      <w:tr w:rsidR="008A7E6F" w:rsidRPr="00296824" w14:paraId="4794532D" w14:textId="77777777" w:rsidTr="0022438D">
        <w:trPr>
          <w:trHeight w:val="300"/>
        </w:trPr>
        <w:tc>
          <w:tcPr>
            <w:tcW w:w="2620" w:type="dxa"/>
            <w:tcBorders>
              <w:top w:val="nil"/>
              <w:left w:val="single" w:sz="8" w:space="0" w:color="auto"/>
              <w:bottom w:val="single" w:sz="4" w:space="0" w:color="auto"/>
              <w:right w:val="nil"/>
            </w:tcBorders>
            <w:shd w:val="clear" w:color="auto" w:fill="auto"/>
            <w:vAlign w:val="center"/>
            <w:hideMark/>
          </w:tcPr>
          <w:p w14:paraId="71296ABC" w14:textId="11D8F448" w:rsidR="008A7E6F" w:rsidRPr="00296824" w:rsidRDefault="008A7E6F" w:rsidP="0022438D">
            <w:pPr>
              <w:widowControl/>
              <w:suppressAutoHyphens w:val="0"/>
              <w:jc w:val="right"/>
              <w:rPr>
                <w:rFonts w:ascii="Arial" w:eastAsia="Times New Roman" w:hAnsi="Arial" w:cs="Arial"/>
                <w:color w:val="000000"/>
                <w:sz w:val="20"/>
                <w:szCs w:val="20"/>
              </w:rPr>
            </w:pPr>
            <w:r>
              <w:rPr>
                <w:rFonts w:ascii="Arial" w:eastAsia="Times New Roman" w:hAnsi="Arial" w:cs="Arial"/>
                <w:color w:val="000000"/>
                <w:sz w:val="20"/>
                <w:szCs w:val="20"/>
              </w:rPr>
              <w:t xml:space="preserve">místnosti </w:t>
            </w:r>
            <w:r>
              <w:rPr>
                <w:rFonts w:ascii="Arial" w:eastAsia="Times New Roman" w:hAnsi="Arial" w:cs="Arial"/>
                <w:color w:val="000000"/>
                <w:sz w:val="20"/>
                <w:szCs w:val="20"/>
              </w:rPr>
              <w:t>pro ruční práce</w:t>
            </w:r>
          </w:p>
        </w:tc>
        <w:tc>
          <w:tcPr>
            <w:tcW w:w="935" w:type="dxa"/>
            <w:tcBorders>
              <w:top w:val="nil"/>
              <w:left w:val="single" w:sz="8" w:space="0" w:color="auto"/>
              <w:bottom w:val="single" w:sz="4" w:space="0" w:color="auto"/>
              <w:right w:val="single" w:sz="8" w:space="0" w:color="auto"/>
            </w:tcBorders>
            <w:shd w:val="clear" w:color="auto" w:fill="auto"/>
            <w:vAlign w:val="center"/>
            <w:hideMark/>
          </w:tcPr>
          <w:p w14:paraId="5CF0AB0D" w14:textId="5AA05BA5" w:rsidR="008A7E6F" w:rsidRPr="00296824" w:rsidRDefault="008A7E6F" w:rsidP="0022438D">
            <w:pPr>
              <w:widowControl/>
              <w:suppressAutoHyphens w:val="0"/>
              <w:jc w:val="center"/>
              <w:rPr>
                <w:rFonts w:ascii="Arial" w:eastAsia="Times New Roman" w:hAnsi="Arial" w:cs="Arial"/>
                <w:color w:val="000000"/>
                <w:sz w:val="20"/>
                <w:szCs w:val="20"/>
              </w:rPr>
            </w:pPr>
            <w:r w:rsidRPr="00296824">
              <w:rPr>
                <w:rFonts w:ascii="Arial" w:eastAsia="Times New Roman" w:hAnsi="Arial" w:cs="Arial"/>
                <w:color w:val="000000"/>
                <w:sz w:val="20"/>
                <w:szCs w:val="20"/>
              </w:rPr>
              <w:t>4</w:t>
            </w:r>
            <w:r>
              <w:rPr>
                <w:rFonts w:ascii="Arial" w:eastAsia="Times New Roman" w:hAnsi="Arial" w:cs="Arial"/>
                <w:color w:val="000000"/>
                <w:sz w:val="20"/>
                <w:szCs w:val="20"/>
              </w:rPr>
              <w:t>4</w:t>
            </w:r>
            <w:r>
              <w:rPr>
                <w:rFonts w:ascii="Arial" w:eastAsia="Times New Roman" w:hAnsi="Arial" w:cs="Arial"/>
                <w:color w:val="000000"/>
                <w:sz w:val="20"/>
                <w:szCs w:val="20"/>
              </w:rPr>
              <w:t>.</w:t>
            </w:r>
            <w:r>
              <w:rPr>
                <w:rFonts w:ascii="Arial" w:eastAsia="Times New Roman" w:hAnsi="Arial" w:cs="Arial"/>
                <w:color w:val="000000"/>
                <w:sz w:val="20"/>
                <w:szCs w:val="20"/>
              </w:rPr>
              <w:t>15</w:t>
            </w:r>
          </w:p>
        </w:tc>
        <w:tc>
          <w:tcPr>
            <w:tcW w:w="1285" w:type="dxa"/>
            <w:tcBorders>
              <w:top w:val="nil"/>
              <w:left w:val="nil"/>
              <w:bottom w:val="single" w:sz="4" w:space="0" w:color="auto"/>
              <w:right w:val="single" w:sz="8" w:space="0" w:color="auto"/>
            </w:tcBorders>
            <w:shd w:val="clear" w:color="auto" w:fill="auto"/>
            <w:vAlign w:val="center"/>
            <w:hideMark/>
          </w:tcPr>
          <w:p w14:paraId="17DEFC33" w14:textId="7D43729B" w:rsidR="008A7E6F" w:rsidRPr="00296824" w:rsidRDefault="008A7E6F" w:rsidP="0022438D">
            <w:pPr>
              <w:widowControl/>
              <w:suppressAutoHyphens w:val="0"/>
              <w:jc w:val="center"/>
              <w:rPr>
                <w:rFonts w:ascii="Arial" w:eastAsia="Times New Roman" w:hAnsi="Arial" w:cs="Arial"/>
                <w:color w:val="000000"/>
                <w:sz w:val="20"/>
                <w:szCs w:val="20"/>
              </w:rPr>
            </w:pPr>
            <w:r>
              <w:rPr>
                <w:rFonts w:ascii="Arial" w:eastAsia="Times New Roman" w:hAnsi="Arial" w:cs="Arial"/>
                <w:color w:val="000000"/>
                <w:sz w:val="20"/>
                <w:szCs w:val="20"/>
              </w:rPr>
              <w:t>5</w:t>
            </w:r>
            <w:r>
              <w:rPr>
                <w:rFonts w:ascii="Arial" w:eastAsia="Times New Roman" w:hAnsi="Arial" w:cs="Arial"/>
                <w:color w:val="000000"/>
                <w:sz w:val="20"/>
                <w:szCs w:val="20"/>
              </w:rPr>
              <w:t>00</w:t>
            </w:r>
          </w:p>
        </w:tc>
        <w:tc>
          <w:tcPr>
            <w:tcW w:w="1552" w:type="dxa"/>
            <w:tcBorders>
              <w:top w:val="nil"/>
              <w:left w:val="nil"/>
              <w:bottom w:val="single" w:sz="4" w:space="0" w:color="auto"/>
              <w:right w:val="single" w:sz="8" w:space="0" w:color="auto"/>
            </w:tcBorders>
            <w:shd w:val="clear" w:color="auto" w:fill="auto"/>
            <w:vAlign w:val="center"/>
            <w:hideMark/>
          </w:tcPr>
          <w:p w14:paraId="607DE846" w14:textId="77777777" w:rsidR="008A7E6F" w:rsidRPr="00296824" w:rsidRDefault="008A7E6F" w:rsidP="0022438D">
            <w:pPr>
              <w:widowControl/>
              <w:suppressAutoHyphens w:val="0"/>
              <w:jc w:val="center"/>
              <w:rPr>
                <w:rFonts w:ascii="Arial" w:eastAsia="Times New Roman" w:hAnsi="Arial" w:cs="Arial"/>
                <w:color w:val="000000"/>
                <w:sz w:val="20"/>
                <w:szCs w:val="20"/>
              </w:rPr>
            </w:pPr>
            <w:r w:rsidRPr="00296824">
              <w:rPr>
                <w:rFonts w:ascii="Arial" w:eastAsia="Times New Roman" w:hAnsi="Arial" w:cs="Arial"/>
                <w:color w:val="000000"/>
                <w:sz w:val="20"/>
                <w:szCs w:val="20"/>
              </w:rPr>
              <w:t>0,6</w:t>
            </w:r>
          </w:p>
        </w:tc>
        <w:tc>
          <w:tcPr>
            <w:tcW w:w="1235" w:type="dxa"/>
            <w:tcBorders>
              <w:top w:val="nil"/>
              <w:left w:val="nil"/>
              <w:bottom w:val="single" w:sz="4" w:space="0" w:color="auto"/>
              <w:right w:val="single" w:sz="8" w:space="0" w:color="auto"/>
            </w:tcBorders>
            <w:shd w:val="clear" w:color="auto" w:fill="auto"/>
            <w:vAlign w:val="center"/>
            <w:hideMark/>
          </w:tcPr>
          <w:p w14:paraId="5944A4AA" w14:textId="77777777" w:rsidR="008A7E6F" w:rsidRPr="00296824" w:rsidRDefault="008A7E6F" w:rsidP="0022438D">
            <w:pPr>
              <w:widowControl/>
              <w:suppressAutoHyphens w:val="0"/>
              <w:jc w:val="center"/>
              <w:rPr>
                <w:rFonts w:ascii="Arial" w:eastAsia="Times New Roman" w:hAnsi="Arial" w:cs="Arial"/>
                <w:color w:val="000000"/>
                <w:sz w:val="20"/>
                <w:szCs w:val="20"/>
              </w:rPr>
            </w:pPr>
            <w:r>
              <w:rPr>
                <w:rFonts w:ascii="Arial" w:eastAsia="Times New Roman" w:hAnsi="Arial" w:cs="Arial"/>
                <w:color w:val="000000"/>
                <w:sz w:val="20"/>
                <w:szCs w:val="20"/>
              </w:rPr>
              <w:t>19</w:t>
            </w:r>
          </w:p>
        </w:tc>
        <w:tc>
          <w:tcPr>
            <w:tcW w:w="1553" w:type="dxa"/>
            <w:tcBorders>
              <w:top w:val="nil"/>
              <w:left w:val="nil"/>
              <w:bottom w:val="single" w:sz="4" w:space="0" w:color="auto"/>
              <w:right w:val="single" w:sz="8" w:space="0" w:color="auto"/>
            </w:tcBorders>
            <w:shd w:val="clear" w:color="auto" w:fill="auto"/>
            <w:vAlign w:val="center"/>
            <w:hideMark/>
          </w:tcPr>
          <w:p w14:paraId="396DE26D" w14:textId="77777777" w:rsidR="008A7E6F" w:rsidRPr="00296824" w:rsidRDefault="008A7E6F" w:rsidP="0022438D">
            <w:pPr>
              <w:widowControl/>
              <w:suppressAutoHyphens w:val="0"/>
              <w:jc w:val="center"/>
              <w:rPr>
                <w:rFonts w:ascii="Arial" w:eastAsia="Times New Roman" w:hAnsi="Arial" w:cs="Arial"/>
                <w:color w:val="000000"/>
                <w:sz w:val="20"/>
                <w:szCs w:val="20"/>
              </w:rPr>
            </w:pPr>
            <w:r w:rsidRPr="00296824">
              <w:rPr>
                <w:rFonts w:ascii="Arial" w:eastAsia="Times New Roman" w:hAnsi="Arial" w:cs="Arial"/>
                <w:color w:val="000000"/>
                <w:sz w:val="20"/>
                <w:szCs w:val="20"/>
              </w:rPr>
              <w:t>80</w:t>
            </w:r>
          </w:p>
        </w:tc>
      </w:tr>
      <w:tr w:rsidR="008A7E6F" w:rsidRPr="00296824" w14:paraId="4857F3BE" w14:textId="77777777" w:rsidTr="0022438D">
        <w:trPr>
          <w:trHeight w:val="300"/>
        </w:trPr>
        <w:tc>
          <w:tcPr>
            <w:tcW w:w="2620" w:type="dxa"/>
            <w:tcBorders>
              <w:top w:val="nil"/>
              <w:left w:val="single" w:sz="8" w:space="0" w:color="auto"/>
              <w:bottom w:val="nil"/>
              <w:right w:val="nil"/>
            </w:tcBorders>
            <w:shd w:val="clear" w:color="auto" w:fill="auto"/>
            <w:vAlign w:val="center"/>
            <w:hideMark/>
          </w:tcPr>
          <w:p w14:paraId="2047CE8D" w14:textId="77777777" w:rsidR="008A7E6F" w:rsidRPr="00296824" w:rsidRDefault="008A7E6F" w:rsidP="0022438D">
            <w:pPr>
              <w:widowControl/>
              <w:suppressAutoHyphens w:val="0"/>
              <w:jc w:val="right"/>
              <w:rPr>
                <w:rFonts w:ascii="Arial" w:eastAsia="Times New Roman" w:hAnsi="Arial" w:cs="Arial"/>
                <w:color w:val="000000"/>
                <w:sz w:val="20"/>
                <w:szCs w:val="20"/>
              </w:rPr>
            </w:pPr>
            <w:r>
              <w:rPr>
                <w:rFonts w:ascii="Arial" w:eastAsia="Times New Roman" w:hAnsi="Arial" w:cs="Arial"/>
                <w:color w:val="000000"/>
                <w:sz w:val="20"/>
                <w:szCs w:val="20"/>
              </w:rPr>
              <w:t>denní místnost</w:t>
            </w:r>
          </w:p>
        </w:tc>
        <w:tc>
          <w:tcPr>
            <w:tcW w:w="935" w:type="dxa"/>
            <w:tcBorders>
              <w:top w:val="nil"/>
              <w:left w:val="single" w:sz="8" w:space="0" w:color="auto"/>
              <w:bottom w:val="nil"/>
              <w:right w:val="single" w:sz="8" w:space="0" w:color="auto"/>
            </w:tcBorders>
            <w:shd w:val="clear" w:color="auto" w:fill="auto"/>
            <w:vAlign w:val="center"/>
            <w:hideMark/>
          </w:tcPr>
          <w:p w14:paraId="7DCBAB98" w14:textId="77777777" w:rsidR="008A7E6F" w:rsidRPr="00296824" w:rsidRDefault="008A7E6F" w:rsidP="0022438D">
            <w:pPr>
              <w:widowControl/>
              <w:suppressAutoHyphens w:val="0"/>
              <w:jc w:val="center"/>
              <w:rPr>
                <w:rFonts w:ascii="Arial" w:eastAsia="Times New Roman" w:hAnsi="Arial" w:cs="Arial"/>
                <w:color w:val="000000"/>
                <w:sz w:val="20"/>
                <w:szCs w:val="20"/>
              </w:rPr>
            </w:pPr>
            <w:r w:rsidRPr="00296824">
              <w:rPr>
                <w:rFonts w:ascii="Arial" w:eastAsia="Times New Roman" w:hAnsi="Arial" w:cs="Arial"/>
                <w:color w:val="000000"/>
                <w:sz w:val="20"/>
                <w:szCs w:val="20"/>
              </w:rPr>
              <w:t>4</w:t>
            </w:r>
            <w:r>
              <w:rPr>
                <w:rFonts w:ascii="Arial" w:eastAsia="Times New Roman" w:hAnsi="Arial" w:cs="Arial"/>
                <w:color w:val="000000"/>
                <w:sz w:val="20"/>
                <w:szCs w:val="20"/>
              </w:rPr>
              <w:t>5.6</w:t>
            </w:r>
          </w:p>
        </w:tc>
        <w:tc>
          <w:tcPr>
            <w:tcW w:w="1285" w:type="dxa"/>
            <w:tcBorders>
              <w:top w:val="nil"/>
              <w:left w:val="nil"/>
              <w:bottom w:val="nil"/>
              <w:right w:val="single" w:sz="8" w:space="0" w:color="auto"/>
            </w:tcBorders>
            <w:shd w:val="clear" w:color="auto" w:fill="auto"/>
            <w:vAlign w:val="center"/>
            <w:hideMark/>
          </w:tcPr>
          <w:p w14:paraId="0982E527" w14:textId="77777777" w:rsidR="008A7E6F" w:rsidRPr="00296824" w:rsidRDefault="008A7E6F" w:rsidP="0022438D">
            <w:pPr>
              <w:widowControl/>
              <w:suppressAutoHyphens w:val="0"/>
              <w:jc w:val="center"/>
              <w:rPr>
                <w:rFonts w:ascii="Arial" w:eastAsia="Times New Roman" w:hAnsi="Arial" w:cs="Arial"/>
                <w:color w:val="000000"/>
                <w:sz w:val="20"/>
                <w:szCs w:val="20"/>
              </w:rPr>
            </w:pPr>
            <w:r>
              <w:rPr>
                <w:rFonts w:ascii="Arial" w:eastAsia="Times New Roman" w:hAnsi="Arial" w:cs="Arial"/>
                <w:color w:val="000000"/>
                <w:sz w:val="20"/>
                <w:szCs w:val="20"/>
              </w:rPr>
              <w:t>3</w:t>
            </w:r>
            <w:r w:rsidRPr="00296824">
              <w:rPr>
                <w:rFonts w:ascii="Arial" w:eastAsia="Times New Roman" w:hAnsi="Arial" w:cs="Arial"/>
                <w:color w:val="000000"/>
                <w:sz w:val="20"/>
                <w:szCs w:val="20"/>
              </w:rPr>
              <w:t>00</w:t>
            </w:r>
          </w:p>
        </w:tc>
        <w:tc>
          <w:tcPr>
            <w:tcW w:w="1552" w:type="dxa"/>
            <w:tcBorders>
              <w:top w:val="nil"/>
              <w:left w:val="nil"/>
              <w:bottom w:val="nil"/>
              <w:right w:val="single" w:sz="8" w:space="0" w:color="auto"/>
            </w:tcBorders>
            <w:shd w:val="clear" w:color="auto" w:fill="auto"/>
            <w:vAlign w:val="center"/>
            <w:hideMark/>
          </w:tcPr>
          <w:p w14:paraId="7D9DB140" w14:textId="77777777" w:rsidR="008A7E6F" w:rsidRPr="00296824" w:rsidRDefault="008A7E6F" w:rsidP="0022438D">
            <w:pPr>
              <w:widowControl/>
              <w:suppressAutoHyphens w:val="0"/>
              <w:jc w:val="center"/>
              <w:rPr>
                <w:rFonts w:ascii="Arial" w:eastAsia="Times New Roman" w:hAnsi="Arial" w:cs="Arial"/>
                <w:color w:val="000000"/>
                <w:sz w:val="20"/>
                <w:szCs w:val="20"/>
              </w:rPr>
            </w:pPr>
            <w:r w:rsidRPr="00296824">
              <w:rPr>
                <w:rFonts w:ascii="Arial" w:eastAsia="Times New Roman" w:hAnsi="Arial" w:cs="Arial"/>
                <w:color w:val="000000"/>
                <w:sz w:val="20"/>
                <w:szCs w:val="20"/>
              </w:rPr>
              <w:t>0,6</w:t>
            </w:r>
          </w:p>
        </w:tc>
        <w:tc>
          <w:tcPr>
            <w:tcW w:w="1235" w:type="dxa"/>
            <w:tcBorders>
              <w:top w:val="nil"/>
              <w:left w:val="nil"/>
              <w:bottom w:val="nil"/>
              <w:right w:val="single" w:sz="8" w:space="0" w:color="auto"/>
            </w:tcBorders>
            <w:shd w:val="clear" w:color="auto" w:fill="auto"/>
            <w:vAlign w:val="center"/>
            <w:hideMark/>
          </w:tcPr>
          <w:p w14:paraId="25A5EB46" w14:textId="77777777" w:rsidR="008A7E6F" w:rsidRPr="00296824" w:rsidRDefault="008A7E6F" w:rsidP="0022438D">
            <w:pPr>
              <w:widowControl/>
              <w:suppressAutoHyphens w:val="0"/>
              <w:jc w:val="center"/>
              <w:rPr>
                <w:rFonts w:ascii="Arial" w:eastAsia="Times New Roman" w:hAnsi="Arial" w:cs="Arial"/>
                <w:color w:val="000000"/>
                <w:sz w:val="20"/>
                <w:szCs w:val="20"/>
              </w:rPr>
            </w:pPr>
            <w:r w:rsidRPr="00296824">
              <w:rPr>
                <w:rFonts w:ascii="Arial" w:eastAsia="Times New Roman" w:hAnsi="Arial" w:cs="Arial"/>
                <w:color w:val="000000"/>
                <w:sz w:val="20"/>
                <w:szCs w:val="20"/>
              </w:rPr>
              <w:t>22</w:t>
            </w:r>
          </w:p>
        </w:tc>
        <w:tc>
          <w:tcPr>
            <w:tcW w:w="1553" w:type="dxa"/>
            <w:tcBorders>
              <w:top w:val="nil"/>
              <w:left w:val="nil"/>
              <w:bottom w:val="nil"/>
              <w:right w:val="single" w:sz="8" w:space="0" w:color="auto"/>
            </w:tcBorders>
            <w:shd w:val="clear" w:color="auto" w:fill="auto"/>
            <w:vAlign w:val="center"/>
            <w:hideMark/>
          </w:tcPr>
          <w:p w14:paraId="693F9C31" w14:textId="77777777" w:rsidR="008A7E6F" w:rsidRPr="00296824" w:rsidRDefault="008A7E6F" w:rsidP="0022438D">
            <w:pPr>
              <w:widowControl/>
              <w:suppressAutoHyphens w:val="0"/>
              <w:jc w:val="center"/>
              <w:rPr>
                <w:rFonts w:ascii="Arial" w:eastAsia="Times New Roman" w:hAnsi="Arial" w:cs="Arial"/>
                <w:color w:val="000000"/>
                <w:sz w:val="20"/>
                <w:szCs w:val="20"/>
              </w:rPr>
            </w:pPr>
            <w:r w:rsidRPr="00296824">
              <w:rPr>
                <w:rFonts w:ascii="Arial" w:eastAsia="Times New Roman" w:hAnsi="Arial" w:cs="Arial"/>
                <w:color w:val="000000"/>
                <w:sz w:val="20"/>
                <w:szCs w:val="20"/>
              </w:rPr>
              <w:t>80</w:t>
            </w:r>
          </w:p>
        </w:tc>
      </w:tr>
      <w:tr w:rsidR="008A7E6F" w:rsidRPr="00296824" w14:paraId="7B9B3C2C" w14:textId="77777777" w:rsidTr="0022438D">
        <w:trPr>
          <w:trHeight w:val="300"/>
        </w:trPr>
        <w:tc>
          <w:tcPr>
            <w:tcW w:w="2620" w:type="dxa"/>
            <w:tcBorders>
              <w:top w:val="nil"/>
              <w:left w:val="single" w:sz="8" w:space="0" w:color="auto"/>
              <w:bottom w:val="single" w:sz="4" w:space="0" w:color="auto"/>
              <w:right w:val="nil"/>
            </w:tcBorders>
            <w:shd w:val="clear" w:color="auto" w:fill="auto"/>
            <w:vAlign w:val="center"/>
          </w:tcPr>
          <w:p w14:paraId="712EA819" w14:textId="77777777" w:rsidR="008A7E6F" w:rsidRDefault="008A7E6F" w:rsidP="0022438D">
            <w:pPr>
              <w:widowControl/>
              <w:suppressAutoHyphens w:val="0"/>
              <w:rPr>
                <w:rFonts w:ascii="Arial" w:eastAsia="Times New Roman" w:hAnsi="Arial" w:cs="Arial"/>
                <w:color w:val="000000"/>
                <w:sz w:val="20"/>
                <w:szCs w:val="20"/>
              </w:rPr>
            </w:pPr>
          </w:p>
        </w:tc>
        <w:tc>
          <w:tcPr>
            <w:tcW w:w="935" w:type="dxa"/>
            <w:tcBorders>
              <w:top w:val="nil"/>
              <w:left w:val="single" w:sz="8" w:space="0" w:color="auto"/>
              <w:bottom w:val="single" w:sz="4" w:space="0" w:color="auto"/>
              <w:right w:val="single" w:sz="8" w:space="0" w:color="auto"/>
            </w:tcBorders>
            <w:shd w:val="clear" w:color="auto" w:fill="auto"/>
            <w:vAlign w:val="center"/>
          </w:tcPr>
          <w:p w14:paraId="25F3AC63" w14:textId="77777777" w:rsidR="008A7E6F" w:rsidRPr="00296824" w:rsidRDefault="008A7E6F" w:rsidP="0022438D">
            <w:pPr>
              <w:widowControl/>
              <w:suppressAutoHyphens w:val="0"/>
              <w:jc w:val="center"/>
              <w:rPr>
                <w:rFonts w:ascii="Arial" w:eastAsia="Times New Roman" w:hAnsi="Arial" w:cs="Arial"/>
                <w:color w:val="000000"/>
                <w:sz w:val="20"/>
                <w:szCs w:val="20"/>
              </w:rPr>
            </w:pPr>
          </w:p>
        </w:tc>
        <w:tc>
          <w:tcPr>
            <w:tcW w:w="1285" w:type="dxa"/>
            <w:tcBorders>
              <w:top w:val="nil"/>
              <w:left w:val="nil"/>
              <w:bottom w:val="single" w:sz="4" w:space="0" w:color="auto"/>
              <w:right w:val="single" w:sz="8" w:space="0" w:color="auto"/>
            </w:tcBorders>
            <w:shd w:val="clear" w:color="auto" w:fill="auto"/>
            <w:vAlign w:val="center"/>
          </w:tcPr>
          <w:p w14:paraId="10291B9F" w14:textId="77777777" w:rsidR="008A7E6F" w:rsidRDefault="008A7E6F" w:rsidP="0022438D">
            <w:pPr>
              <w:widowControl/>
              <w:suppressAutoHyphens w:val="0"/>
              <w:jc w:val="center"/>
              <w:rPr>
                <w:rFonts w:ascii="Arial" w:eastAsia="Times New Roman" w:hAnsi="Arial" w:cs="Arial"/>
                <w:color w:val="000000"/>
                <w:sz w:val="20"/>
                <w:szCs w:val="20"/>
              </w:rPr>
            </w:pPr>
          </w:p>
        </w:tc>
        <w:tc>
          <w:tcPr>
            <w:tcW w:w="1552" w:type="dxa"/>
            <w:tcBorders>
              <w:top w:val="nil"/>
              <w:left w:val="nil"/>
              <w:bottom w:val="single" w:sz="4" w:space="0" w:color="auto"/>
              <w:right w:val="single" w:sz="8" w:space="0" w:color="auto"/>
            </w:tcBorders>
            <w:shd w:val="clear" w:color="auto" w:fill="auto"/>
            <w:vAlign w:val="center"/>
          </w:tcPr>
          <w:p w14:paraId="14156B72" w14:textId="77777777" w:rsidR="008A7E6F" w:rsidRPr="00296824" w:rsidRDefault="008A7E6F" w:rsidP="0022438D">
            <w:pPr>
              <w:widowControl/>
              <w:suppressAutoHyphens w:val="0"/>
              <w:jc w:val="center"/>
              <w:rPr>
                <w:rFonts w:ascii="Arial" w:eastAsia="Times New Roman" w:hAnsi="Arial" w:cs="Arial"/>
                <w:color w:val="000000"/>
                <w:sz w:val="20"/>
                <w:szCs w:val="20"/>
              </w:rPr>
            </w:pPr>
          </w:p>
        </w:tc>
        <w:tc>
          <w:tcPr>
            <w:tcW w:w="1235" w:type="dxa"/>
            <w:tcBorders>
              <w:top w:val="nil"/>
              <w:left w:val="nil"/>
              <w:bottom w:val="single" w:sz="4" w:space="0" w:color="auto"/>
              <w:right w:val="single" w:sz="8" w:space="0" w:color="auto"/>
            </w:tcBorders>
            <w:shd w:val="clear" w:color="auto" w:fill="auto"/>
            <w:vAlign w:val="center"/>
          </w:tcPr>
          <w:p w14:paraId="14C7AF3C" w14:textId="77777777" w:rsidR="008A7E6F" w:rsidRPr="00296824" w:rsidRDefault="008A7E6F" w:rsidP="0022438D">
            <w:pPr>
              <w:widowControl/>
              <w:suppressAutoHyphens w:val="0"/>
              <w:jc w:val="center"/>
              <w:rPr>
                <w:rFonts w:ascii="Arial" w:eastAsia="Times New Roman" w:hAnsi="Arial" w:cs="Arial"/>
                <w:color w:val="000000"/>
                <w:sz w:val="20"/>
                <w:szCs w:val="20"/>
              </w:rPr>
            </w:pPr>
          </w:p>
        </w:tc>
        <w:tc>
          <w:tcPr>
            <w:tcW w:w="1553" w:type="dxa"/>
            <w:tcBorders>
              <w:top w:val="nil"/>
              <w:left w:val="nil"/>
              <w:bottom w:val="single" w:sz="4" w:space="0" w:color="auto"/>
              <w:right w:val="single" w:sz="8" w:space="0" w:color="auto"/>
            </w:tcBorders>
            <w:shd w:val="clear" w:color="auto" w:fill="auto"/>
            <w:vAlign w:val="center"/>
          </w:tcPr>
          <w:p w14:paraId="4B9A5AD3" w14:textId="77777777" w:rsidR="008A7E6F" w:rsidRPr="00296824" w:rsidRDefault="008A7E6F" w:rsidP="0022438D">
            <w:pPr>
              <w:widowControl/>
              <w:suppressAutoHyphens w:val="0"/>
              <w:jc w:val="center"/>
              <w:rPr>
                <w:rFonts w:ascii="Arial" w:eastAsia="Times New Roman" w:hAnsi="Arial" w:cs="Arial"/>
                <w:color w:val="000000"/>
                <w:sz w:val="20"/>
                <w:szCs w:val="20"/>
              </w:rPr>
            </w:pPr>
          </w:p>
        </w:tc>
      </w:tr>
      <w:bookmarkEnd w:id="10"/>
    </w:tbl>
    <w:p w14:paraId="10ADC39C" w14:textId="77A722E6" w:rsidR="00322236" w:rsidRDefault="00322236" w:rsidP="00F116CD">
      <w:pPr>
        <w:widowControl/>
        <w:jc w:val="both"/>
        <w:rPr>
          <w:rFonts w:ascii="Arial" w:eastAsia="Times New Roman" w:hAnsi="Arial" w:cs="Tahoma"/>
          <w:b/>
          <w:sz w:val="20"/>
          <w:szCs w:val="20"/>
          <w:u w:val="single"/>
          <w:lang w:eastAsia="hi-IN" w:bidi="hi-IN"/>
        </w:rPr>
      </w:pPr>
    </w:p>
    <w:p w14:paraId="6F4A048E" w14:textId="77777777" w:rsidR="008A7E6F" w:rsidRDefault="008A7E6F" w:rsidP="00F116CD">
      <w:pPr>
        <w:widowControl/>
        <w:jc w:val="both"/>
        <w:rPr>
          <w:rFonts w:ascii="Arial" w:eastAsia="Times New Roman" w:hAnsi="Arial" w:cs="Tahoma"/>
          <w:b/>
          <w:sz w:val="20"/>
          <w:szCs w:val="20"/>
          <w:u w:val="single"/>
          <w:lang w:eastAsia="hi-IN" w:bidi="hi-IN"/>
        </w:rPr>
      </w:pPr>
    </w:p>
    <w:p w14:paraId="10147C4E" w14:textId="77777777" w:rsidR="008A7E6F" w:rsidRDefault="008A7E6F" w:rsidP="00F116CD">
      <w:pPr>
        <w:widowControl/>
        <w:jc w:val="both"/>
        <w:rPr>
          <w:rFonts w:ascii="Arial" w:eastAsia="Times New Roman" w:hAnsi="Arial" w:cs="Tahoma"/>
          <w:b/>
          <w:sz w:val="20"/>
          <w:szCs w:val="20"/>
          <w:u w:val="single"/>
          <w:lang w:eastAsia="hi-IN" w:bidi="hi-IN"/>
        </w:rPr>
      </w:pPr>
    </w:p>
    <w:p w14:paraId="5563EFD8" w14:textId="77777777" w:rsidR="008A7E6F" w:rsidRDefault="008A7E6F" w:rsidP="00F116CD">
      <w:pPr>
        <w:widowControl/>
        <w:jc w:val="both"/>
        <w:rPr>
          <w:rFonts w:ascii="Arial" w:eastAsia="Times New Roman" w:hAnsi="Arial" w:cs="Tahoma"/>
          <w:b/>
          <w:sz w:val="20"/>
          <w:szCs w:val="20"/>
          <w:u w:val="single"/>
          <w:lang w:eastAsia="hi-IN" w:bidi="hi-IN"/>
        </w:rPr>
      </w:pPr>
    </w:p>
    <w:p w14:paraId="5896BB24" w14:textId="77777777" w:rsidR="008A7E6F" w:rsidRDefault="008A7E6F" w:rsidP="00F116CD">
      <w:pPr>
        <w:widowControl/>
        <w:jc w:val="both"/>
        <w:rPr>
          <w:rFonts w:ascii="Arial" w:eastAsia="Times New Roman" w:hAnsi="Arial" w:cs="Tahoma"/>
          <w:b/>
          <w:sz w:val="20"/>
          <w:szCs w:val="20"/>
          <w:u w:val="single"/>
          <w:lang w:eastAsia="hi-IN" w:bidi="hi-IN"/>
        </w:rPr>
      </w:pPr>
    </w:p>
    <w:p w14:paraId="02DC517E" w14:textId="77777777" w:rsidR="008A7E6F" w:rsidRDefault="008A7E6F" w:rsidP="00F116CD">
      <w:pPr>
        <w:widowControl/>
        <w:jc w:val="both"/>
        <w:rPr>
          <w:rFonts w:ascii="Arial" w:eastAsia="Times New Roman" w:hAnsi="Arial" w:cs="Tahoma"/>
          <w:b/>
          <w:sz w:val="20"/>
          <w:szCs w:val="20"/>
          <w:u w:val="single"/>
          <w:lang w:eastAsia="hi-IN" w:bidi="hi-IN"/>
        </w:rPr>
      </w:pPr>
    </w:p>
    <w:p w14:paraId="7CD4D325" w14:textId="77777777" w:rsidR="008A7E6F" w:rsidRDefault="008A7E6F" w:rsidP="00F116CD">
      <w:pPr>
        <w:widowControl/>
        <w:jc w:val="both"/>
        <w:rPr>
          <w:rFonts w:ascii="Arial" w:eastAsia="Times New Roman" w:hAnsi="Arial" w:cs="Tahoma"/>
          <w:b/>
          <w:sz w:val="20"/>
          <w:szCs w:val="20"/>
          <w:u w:val="single"/>
          <w:lang w:eastAsia="hi-IN" w:bidi="hi-IN"/>
        </w:rPr>
      </w:pPr>
    </w:p>
    <w:p w14:paraId="3E6AF809" w14:textId="77777777" w:rsidR="008A7E6F" w:rsidRDefault="008A7E6F" w:rsidP="00F116CD">
      <w:pPr>
        <w:widowControl/>
        <w:jc w:val="both"/>
        <w:rPr>
          <w:rFonts w:ascii="Arial" w:eastAsia="Times New Roman" w:hAnsi="Arial" w:cs="Tahoma"/>
          <w:b/>
          <w:sz w:val="20"/>
          <w:szCs w:val="20"/>
          <w:u w:val="single"/>
          <w:lang w:eastAsia="hi-IN" w:bidi="hi-IN"/>
        </w:rPr>
      </w:pPr>
    </w:p>
    <w:p w14:paraId="0CD4EEE0" w14:textId="77777777" w:rsidR="008A7E6F" w:rsidRDefault="008A7E6F" w:rsidP="00F116CD">
      <w:pPr>
        <w:widowControl/>
        <w:jc w:val="both"/>
        <w:rPr>
          <w:rFonts w:ascii="Arial" w:eastAsia="Times New Roman" w:hAnsi="Arial" w:cs="Tahoma"/>
          <w:b/>
          <w:sz w:val="20"/>
          <w:szCs w:val="20"/>
          <w:u w:val="single"/>
          <w:lang w:eastAsia="hi-IN" w:bidi="hi-IN"/>
        </w:rPr>
      </w:pPr>
    </w:p>
    <w:p w14:paraId="31D9704A" w14:textId="77777777" w:rsidR="008A7E6F" w:rsidRDefault="008A7E6F" w:rsidP="00F116CD">
      <w:pPr>
        <w:widowControl/>
        <w:jc w:val="both"/>
        <w:rPr>
          <w:rFonts w:ascii="Arial" w:eastAsia="Times New Roman" w:hAnsi="Arial" w:cs="Tahoma"/>
          <w:b/>
          <w:sz w:val="20"/>
          <w:szCs w:val="20"/>
          <w:u w:val="single"/>
          <w:lang w:eastAsia="hi-IN" w:bidi="hi-IN"/>
        </w:rPr>
      </w:pPr>
    </w:p>
    <w:p w14:paraId="3CDDBFA1" w14:textId="77777777" w:rsidR="008A7E6F" w:rsidRDefault="008A7E6F" w:rsidP="00F116CD">
      <w:pPr>
        <w:widowControl/>
        <w:jc w:val="both"/>
        <w:rPr>
          <w:rFonts w:ascii="Arial" w:eastAsia="Times New Roman" w:hAnsi="Arial" w:cs="Tahoma"/>
          <w:b/>
          <w:sz w:val="20"/>
          <w:szCs w:val="20"/>
          <w:u w:val="single"/>
          <w:lang w:eastAsia="hi-IN" w:bidi="hi-IN"/>
        </w:rPr>
      </w:pPr>
    </w:p>
    <w:p w14:paraId="73B708B9" w14:textId="77777777" w:rsidR="008A7E6F" w:rsidRDefault="008A7E6F" w:rsidP="00F116CD">
      <w:pPr>
        <w:widowControl/>
        <w:jc w:val="both"/>
        <w:rPr>
          <w:rFonts w:ascii="Arial" w:eastAsia="Times New Roman" w:hAnsi="Arial" w:cs="Tahoma"/>
          <w:b/>
          <w:sz w:val="20"/>
          <w:szCs w:val="20"/>
          <w:u w:val="single"/>
          <w:lang w:eastAsia="hi-IN" w:bidi="hi-IN"/>
        </w:rPr>
      </w:pPr>
    </w:p>
    <w:p w14:paraId="7554A969" w14:textId="77777777" w:rsidR="008A7E6F" w:rsidRDefault="008A7E6F" w:rsidP="00F116CD">
      <w:pPr>
        <w:widowControl/>
        <w:jc w:val="both"/>
        <w:rPr>
          <w:rFonts w:ascii="Arial" w:eastAsia="Times New Roman" w:hAnsi="Arial" w:cs="Tahoma"/>
          <w:b/>
          <w:sz w:val="20"/>
          <w:szCs w:val="20"/>
          <w:u w:val="single"/>
          <w:lang w:eastAsia="hi-IN" w:bidi="hi-IN"/>
        </w:rPr>
      </w:pPr>
    </w:p>
    <w:p w14:paraId="6CEFE4D6" w14:textId="77777777" w:rsidR="008A7E6F" w:rsidRDefault="008A7E6F" w:rsidP="00F116CD">
      <w:pPr>
        <w:widowControl/>
        <w:jc w:val="both"/>
        <w:rPr>
          <w:rFonts w:ascii="Arial" w:eastAsia="Times New Roman" w:hAnsi="Arial" w:cs="Tahoma"/>
          <w:b/>
          <w:sz w:val="20"/>
          <w:szCs w:val="20"/>
          <w:u w:val="single"/>
          <w:lang w:eastAsia="hi-IN" w:bidi="hi-IN"/>
        </w:rPr>
      </w:pPr>
    </w:p>
    <w:p w14:paraId="68DE7C97" w14:textId="77777777" w:rsidR="008A7E6F" w:rsidRDefault="008A7E6F" w:rsidP="00F116CD">
      <w:pPr>
        <w:widowControl/>
        <w:jc w:val="both"/>
        <w:rPr>
          <w:rFonts w:ascii="Arial" w:eastAsia="Times New Roman" w:hAnsi="Arial" w:cs="Tahoma"/>
          <w:b/>
          <w:sz w:val="20"/>
          <w:szCs w:val="20"/>
          <w:u w:val="single"/>
          <w:lang w:eastAsia="hi-IN" w:bidi="hi-IN"/>
        </w:rPr>
      </w:pPr>
    </w:p>
    <w:p w14:paraId="5A4AAAD7" w14:textId="77777777" w:rsidR="008A7E6F" w:rsidRDefault="008A7E6F" w:rsidP="00F116CD">
      <w:pPr>
        <w:widowControl/>
        <w:jc w:val="both"/>
        <w:rPr>
          <w:rFonts w:ascii="Arial" w:eastAsia="Times New Roman" w:hAnsi="Arial" w:cs="Tahoma"/>
          <w:b/>
          <w:sz w:val="20"/>
          <w:szCs w:val="20"/>
          <w:u w:val="single"/>
          <w:lang w:eastAsia="hi-IN" w:bidi="hi-IN"/>
        </w:rPr>
      </w:pPr>
    </w:p>
    <w:p w14:paraId="062C1199" w14:textId="77777777" w:rsidR="008A7E6F" w:rsidRDefault="008A7E6F" w:rsidP="00F116CD">
      <w:pPr>
        <w:widowControl/>
        <w:jc w:val="both"/>
        <w:rPr>
          <w:rFonts w:ascii="Arial" w:eastAsia="Times New Roman" w:hAnsi="Arial" w:cs="Tahoma"/>
          <w:b/>
          <w:sz w:val="20"/>
          <w:szCs w:val="20"/>
          <w:u w:val="single"/>
          <w:lang w:eastAsia="hi-IN" w:bidi="hi-IN"/>
        </w:rPr>
      </w:pPr>
    </w:p>
    <w:p w14:paraId="5C9F1AB8" w14:textId="77777777" w:rsidR="008A7E6F" w:rsidRDefault="008A7E6F" w:rsidP="00F116CD">
      <w:pPr>
        <w:widowControl/>
        <w:jc w:val="both"/>
        <w:rPr>
          <w:rFonts w:ascii="Arial" w:eastAsia="Times New Roman" w:hAnsi="Arial" w:cs="Tahoma"/>
          <w:b/>
          <w:sz w:val="20"/>
          <w:szCs w:val="20"/>
          <w:u w:val="single"/>
          <w:lang w:eastAsia="hi-IN" w:bidi="hi-IN"/>
        </w:rPr>
      </w:pPr>
    </w:p>
    <w:p w14:paraId="31375AB8" w14:textId="77777777" w:rsidR="00322236" w:rsidRDefault="00322236" w:rsidP="00F116CD">
      <w:pPr>
        <w:widowControl/>
        <w:jc w:val="both"/>
        <w:rPr>
          <w:rFonts w:ascii="Arial" w:eastAsia="Times New Roman" w:hAnsi="Arial" w:cs="Tahoma"/>
          <w:b/>
          <w:sz w:val="20"/>
          <w:szCs w:val="20"/>
          <w:u w:val="single"/>
          <w:lang w:eastAsia="hi-IN" w:bidi="hi-IN"/>
        </w:rPr>
      </w:pPr>
    </w:p>
    <w:p w14:paraId="2558058C" w14:textId="77777777" w:rsidR="00664279" w:rsidRPr="002D3A2D" w:rsidRDefault="00664279" w:rsidP="00664279">
      <w:pPr>
        <w:widowControl/>
        <w:ind w:left="705"/>
        <w:jc w:val="both"/>
        <w:rPr>
          <w:rFonts w:ascii="Arial" w:eastAsia="Times New Roman" w:hAnsi="Arial" w:cs="Tahoma"/>
          <w:b/>
          <w:sz w:val="20"/>
          <w:szCs w:val="20"/>
          <w:u w:val="single"/>
          <w:lang w:eastAsia="hi-IN" w:bidi="hi-IN"/>
        </w:rPr>
      </w:pPr>
      <w:r w:rsidRPr="002D3A2D">
        <w:rPr>
          <w:rFonts w:ascii="Arial" w:eastAsia="Times New Roman" w:hAnsi="Arial" w:cs="Tahoma"/>
          <w:b/>
          <w:sz w:val="20"/>
          <w:szCs w:val="20"/>
          <w:u w:val="single"/>
          <w:lang w:eastAsia="hi-IN" w:bidi="hi-IN"/>
        </w:rPr>
        <w:t>Osvětlení nouzové:</w:t>
      </w:r>
    </w:p>
    <w:p w14:paraId="3CD98973" w14:textId="77777777" w:rsidR="00664279" w:rsidRPr="002D3A2D" w:rsidRDefault="00664279" w:rsidP="00664279">
      <w:pPr>
        <w:suppressLineNumbers/>
        <w:ind w:left="705"/>
        <w:jc w:val="both"/>
        <w:rPr>
          <w:rFonts w:ascii="Arial" w:hAnsi="Arial" w:cs="Arial"/>
          <w:snapToGrid w:val="0"/>
          <w:sz w:val="20"/>
          <w:szCs w:val="20"/>
        </w:rPr>
      </w:pPr>
      <w:r w:rsidRPr="002D3A2D">
        <w:rPr>
          <w:rFonts w:ascii="Arial" w:hAnsi="Arial" w:cs="Arial"/>
          <w:snapToGrid w:val="0"/>
          <w:sz w:val="20"/>
          <w:szCs w:val="20"/>
        </w:rPr>
        <w:t xml:space="preserve">Únikové cesty musí být dostatečně osvětleny denním nebo umělým světlem alespoň během provozní doby v objektu. Na chráněné únikové cestě typu A musí být nouzové osvětlení </w:t>
      </w:r>
      <w:bookmarkStart w:id="11" w:name="_Hlk181282380"/>
      <w:r w:rsidRPr="002D3A2D">
        <w:rPr>
          <w:rFonts w:ascii="Arial" w:hAnsi="Arial" w:cs="Arial"/>
          <w:snapToGrid w:val="0"/>
          <w:sz w:val="20"/>
          <w:szCs w:val="20"/>
        </w:rPr>
        <w:t>podle čl. 9.15.1 ČSN 73 0802</w:t>
      </w:r>
      <w:bookmarkEnd w:id="11"/>
      <w:r w:rsidRPr="002D3A2D">
        <w:rPr>
          <w:rFonts w:ascii="Arial" w:hAnsi="Arial" w:cs="Arial"/>
          <w:snapToGrid w:val="0"/>
          <w:sz w:val="20"/>
          <w:szCs w:val="20"/>
        </w:rPr>
        <w:t xml:space="preserve">. </w:t>
      </w:r>
    </w:p>
    <w:p w14:paraId="6780FF7A" w14:textId="40DCD98B" w:rsidR="00A63B92" w:rsidRPr="00E239D8" w:rsidRDefault="00664279" w:rsidP="00E239D8">
      <w:pPr>
        <w:pStyle w:val="Zkladntext"/>
        <w:ind w:left="705"/>
        <w:jc w:val="both"/>
        <w:rPr>
          <w:rFonts w:ascii="Arial" w:hAnsi="Arial" w:cs="Arial"/>
          <w:b/>
          <w:bCs/>
          <w:i/>
          <w:iCs/>
          <w:sz w:val="20"/>
          <w:szCs w:val="20"/>
        </w:rPr>
      </w:pPr>
      <w:r w:rsidRPr="002D3A2D">
        <w:rPr>
          <w:rFonts w:ascii="Arial" w:hAnsi="Arial" w:cs="Arial"/>
          <w:sz w:val="20"/>
          <w:szCs w:val="20"/>
        </w:rPr>
        <w:t xml:space="preserve">Nouzové osvětlení je požárně bezpečnostní zařízení s požadavkem na funkci i v době požáru a navrhuje se podle </w:t>
      </w:r>
      <w:bookmarkStart w:id="12" w:name="_Hlk181282400"/>
      <w:r w:rsidRPr="002D3A2D">
        <w:rPr>
          <w:rFonts w:ascii="Arial" w:hAnsi="Arial" w:cs="Arial"/>
          <w:sz w:val="20"/>
          <w:szCs w:val="20"/>
        </w:rPr>
        <w:t>ČSN EN 1838</w:t>
      </w:r>
      <w:bookmarkEnd w:id="12"/>
      <w:r w:rsidRPr="002D3A2D">
        <w:rPr>
          <w:rFonts w:ascii="Arial" w:hAnsi="Arial" w:cs="Arial"/>
          <w:sz w:val="20"/>
          <w:szCs w:val="20"/>
        </w:rPr>
        <w:t xml:space="preserve">. Pokud je nouzové osvětlení navrženo bez centrálního zdroje (pouze s lokálními bateriovými zdroji uvnitř jednotlivých svítidel, přičemž interní zdroje jsou v běžném provozu přívodem napětí pouze trvale dobíjeny), pak tato svítidla jsou při požáru (při výpadku elektroinstalace, resp. při výpadku běžného osvětlení) napájena pouze z interních akumulátorů. V tomto případě není z pohledu funkce při požáru požadavek na kabely ani na funkční integritu kabelových tras. </w:t>
      </w:r>
      <w:r w:rsidRPr="002D3A2D">
        <w:rPr>
          <w:rFonts w:ascii="Arial" w:hAnsi="Arial" w:cs="Arial"/>
          <w:b/>
          <w:bCs/>
          <w:i/>
          <w:iCs/>
          <w:sz w:val="20"/>
          <w:szCs w:val="20"/>
        </w:rPr>
        <w:t xml:space="preserve">Nouzové osvětlení bude autonomní s lokálními bateriovými zdroji a musí zůstat funkční po dobu nejméně 60 minut dle půdorysů osvětlení. </w:t>
      </w:r>
    </w:p>
    <w:p w14:paraId="05E7DCA4" w14:textId="0423ABC3" w:rsidR="00664279" w:rsidRPr="002E222F" w:rsidRDefault="00664279" w:rsidP="00664279">
      <w:pPr>
        <w:suppressLineNumbers/>
        <w:ind w:left="705"/>
        <w:jc w:val="both"/>
        <w:rPr>
          <w:rFonts w:ascii="Arial" w:hAnsi="Arial" w:cs="Arial"/>
          <w:i/>
          <w:iCs/>
          <w:snapToGrid w:val="0"/>
          <w:sz w:val="20"/>
          <w:szCs w:val="20"/>
          <w:u w:val="single"/>
        </w:rPr>
      </w:pPr>
      <w:r w:rsidRPr="002E222F">
        <w:rPr>
          <w:rFonts w:ascii="Arial" w:hAnsi="Arial" w:cs="Arial"/>
          <w:i/>
          <w:iCs/>
          <w:snapToGrid w:val="0"/>
          <w:sz w:val="20"/>
          <w:szCs w:val="20"/>
          <w:u w:val="single"/>
        </w:rPr>
        <w:t>Požadavky pro nouzové osvětlení podle ČSN EN 1838 (z července 2015):</w:t>
      </w:r>
    </w:p>
    <w:p w14:paraId="2B0833A8" w14:textId="77777777" w:rsidR="00664279" w:rsidRPr="002D3A2D" w:rsidRDefault="00664279" w:rsidP="00664279">
      <w:pPr>
        <w:suppressLineNumbers/>
        <w:ind w:left="705"/>
        <w:jc w:val="both"/>
        <w:rPr>
          <w:rFonts w:ascii="Arial" w:hAnsi="Arial" w:cs="Arial"/>
          <w:snapToGrid w:val="0"/>
          <w:sz w:val="20"/>
          <w:szCs w:val="20"/>
        </w:rPr>
      </w:pPr>
      <w:r w:rsidRPr="002D3A2D">
        <w:rPr>
          <w:rFonts w:ascii="Arial" w:hAnsi="Arial" w:cs="Arial"/>
          <w:snapToGrid w:val="0"/>
          <w:sz w:val="20"/>
          <w:szCs w:val="20"/>
        </w:rPr>
        <w:t xml:space="preserve">Pro zajištění viditelnosti při evakuaci je nouzové osvětlení požadováno v celém prostoru únikové cesty. Tam, kde není možný přímý pohled na únikový východ z budovy, musí být zajištěna osvětlená směrová značka (nebo série značek) tak, aby se usnadnil postup směrem k nouzovému východu. </w:t>
      </w:r>
    </w:p>
    <w:p w14:paraId="74B27C38" w14:textId="77777777" w:rsidR="00664279" w:rsidRPr="002D3A2D" w:rsidRDefault="00664279" w:rsidP="00664279">
      <w:pPr>
        <w:suppressLineNumbers/>
        <w:ind w:left="705"/>
        <w:jc w:val="both"/>
        <w:rPr>
          <w:rFonts w:ascii="Arial" w:hAnsi="Arial" w:cs="Arial"/>
          <w:snapToGrid w:val="0"/>
          <w:sz w:val="20"/>
          <w:szCs w:val="20"/>
        </w:rPr>
      </w:pPr>
      <w:r w:rsidRPr="002D3A2D">
        <w:rPr>
          <w:rFonts w:ascii="Arial" w:hAnsi="Arial" w:cs="Arial"/>
          <w:snapToGrid w:val="0"/>
          <w:sz w:val="20"/>
          <w:szCs w:val="20"/>
        </w:rPr>
        <w:t xml:space="preserve">Svítidlo nouzového osvětlení splňující </w:t>
      </w:r>
      <w:bookmarkStart w:id="13" w:name="_Hlk181282522"/>
      <w:r w:rsidRPr="002D3A2D">
        <w:rPr>
          <w:rFonts w:ascii="Arial" w:hAnsi="Arial" w:cs="Arial"/>
          <w:snapToGrid w:val="0"/>
          <w:sz w:val="20"/>
          <w:szCs w:val="20"/>
        </w:rPr>
        <w:t xml:space="preserve">požadavky EN 60598-2-22 </w:t>
      </w:r>
      <w:bookmarkEnd w:id="13"/>
      <w:r w:rsidRPr="002D3A2D">
        <w:rPr>
          <w:rFonts w:ascii="Arial" w:hAnsi="Arial" w:cs="Arial"/>
          <w:snapToGrid w:val="0"/>
          <w:sz w:val="20"/>
          <w:szCs w:val="20"/>
        </w:rPr>
        <w:t>musí být umístěno tak, aby zajistilo dostatečnou osvětlenost v blízkosti každých únikových dveří a v místech, kde je nezbytné zdůraznit možné nebezpečí, nebo bezpečnostní zařízení. Montáž svítidel se provádí do výšky alespoň 2 m nad podlahou. Místa, která mají být zdůrazněna, jsou uvedena dále:</w:t>
      </w:r>
    </w:p>
    <w:p w14:paraId="7E545621" w14:textId="77777777" w:rsidR="00664279" w:rsidRPr="002D3A2D" w:rsidRDefault="00664279" w:rsidP="00664279">
      <w:pPr>
        <w:suppressLineNumbers/>
        <w:ind w:left="705"/>
        <w:jc w:val="both"/>
        <w:rPr>
          <w:rFonts w:ascii="Arial" w:hAnsi="Arial" w:cs="Arial"/>
          <w:snapToGrid w:val="0"/>
          <w:sz w:val="20"/>
          <w:szCs w:val="20"/>
        </w:rPr>
      </w:pPr>
    </w:p>
    <w:p w14:paraId="04793A3C" w14:textId="77777777" w:rsidR="00664279" w:rsidRPr="002D3A2D" w:rsidRDefault="00664279" w:rsidP="00664279">
      <w:pPr>
        <w:suppressLineNumbers/>
        <w:ind w:left="705"/>
        <w:jc w:val="both"/>
        <w:rPr>
          <w:rFonts w:ascii="Arial" w:hAnsi="Arial" w:cs="Arial"/>
          <w:snapToGrid w:val="0"/>
          <w:sz w:val="20"/>
          <w:szCs w:val="20"/>
        </w:rPr>
      </w:pPr>
      <w:r w:rsidRPr="002D3A2D">
        <w:rPr>
          <w:rFonts w:ascii="Arial" w:hAnsi="Arial" w:cs="Arial"/>
          <w:snapToGrid w:val="0"/>
          <w:sz w:val="20"/>
          <w:szCs w:val="20"/>
        </w:rPr>
        <w:t>Zdůrazněná místa:</w:t>
      </w:r>
    </w:p>
    <w:p w14:paraId="39BBC838" w14:textId="77777777" w:rsidR="00664279" w:rsidRPr="002D3A2D" w:rsidRDefault="00664279" w:rsidP="00664279">
      <w:pPr>
        <w:numPr>
          <w:ilvl w:val="0"/>
          <w:numId w:val="27"/>
        </w:numPr>
        <w:suppressLineNumbers/>
        <w:suppressAutoHyphens w:val="0"/>
        <w:autoSpaceDE w:val="0"/>
        <w:autoSpaceDN w:val="0"/>
        <w:ind w:left="1349"/>
        <w:jc w:val="both"/>
        <w:rPr>
          <w:rFonts w:ascii="Arial" w:hAnsi="Arial" w:cs="Arial"/>
          <w:snapToGrid w:val="0"/>
          <w:sz w:val="20"/>
          <w:szCs w:val="20"/>
        </w:rPr>
      </w:pPr>
      <w:r w:rsidRPr="002D3A2D">
        <w:rPr>
          <w:rFonts w:ascii="Arial" w:hAnsi="Arial" w:cs="Arial"/>
          <w:snapToGrid w:val="0"/>
          <w:sz w:val="20"/>
          <w:szCs w:val="20"/>
        </w:rPr>
        <w:t>v blízkosti každého únikového východu z objektu</w:t>
      </w:r>
    </w:p>
    <w:p w14:paraId="73FCDD90" w14:textId="77777777" w:rsidR="00664279" w:rsidRPr="002D3A2D" w:rsidRDefault="00664279" w:rsidP="00664279">
      <w:pPr>
        <w:numPr>
          <w:ilvl w:val="0"/>
          <w:numId w:val="27"/>
        </w:numPr>
        <w:suppressLineNumbers/>
        <w:suppressAutoHyphens w:val="0"/>
        <w:autoSpaceDE w:val="0"/>
        <w:autoSpaceDN w:val="0"/>
        <w:ind w:left="1349"/>
        <w:jc w:val="both"/>
        <w:rPr>
          <w:rFonts w:ascii="Arial" w:hAnsi="Arial" w:cs="Arial"/>
          <w:snapToGrid w:val="0"/>
          <w:sz w:val="20"/>
          <w:szCs w:val="20"/>
        </w:rPr>
      </w:pPr>
      <w:r w:rsidRPr="002D3A2D">
        <w:rPr>
          <w:rFonts w:ascii="Arial" w:hAnsi="Arial" w:cs="Arial"/>
          <w:snapToGrid w:val="0"/>
          <w:sz w:val="20"/>
          <w:szCs w:val="20"/>
        </w:rPr>
        <w:t xml:space="preserve">v blízkosti schodiště (nejvýše 2 m) tak, aby každé schodišťové rameno bylo osvětleno přímým světlem </w:t>
      </w:r>
    </w:p>
    <w:p w14:paraId="46CCD99E" w14:textId="77777777" w:rsidR="00664279" w:rsidRPr="002D3A2D" w:rsidRDefault="00664279" w:rsidP="00664279">
      <w:pPr>
        <w:numPr>
          <w:ilvl w:val="0"/>
          <w:numId w:val="27"/>
        </w:numPr>
        <w:suppressLineNumbers/>
        <w:suppressAutoHyphens w:val="0"/>
        <w:autoSpaceDE w:val="0"/>
        <w:autoSpaceDN w:val="0"/>
        <w:ind w:left="1349"/>
        <w:jc w:val="both"/>
        <w:rPr>
          <w:rFonts w:ascii="Arial" w:hAnsi="Arial" w:cs="Arial"/>
          <w:snapToGrid w:val="0"/>
          <w:sz w:val="20"/>
          <w:szCs w:val="20"/>
        </w:rPr>
      </w:pPr>
      <w:r w:rsidRPr="002D3A2D">
        <w:rPr>
          <w:rFonts w:ascii="Arial" w:hAnsi="Arial" w:cs="Arial"/>
          <w:snapToGrid w:val="0"/>
          <w:sz w:val="20"/>
          <w:szCs w:val="20"/>
        </w:rPr>
        <w:t>v blízkosti (nejvýše 2 m) každé změny úrovně podlahy</w:t>
      </w:r>
    </w:p>
    <w:p w14:paraId="3BC5696D" w14:textId="77777777" w:rsidR="00664279" w:rsidRPr="002D3A2D" w:rsidRDefault="00664279" w:rsidP="00664279">
      <w:pPr>
        <w:numPr>
          <w:ilvl w:val="0"/>
          <w:numId w:val="27"/>
        </w:numPr>
        <w:suppressLineNumbers/>
        <w:suppressAutoHyphens w:val="0"/>
        <w:autoSpaceDE w:val="0"/>
        <w:autoSpaceDN w:val="0"/>
        <w:ind w:left="1349"/>
        <w:jc w:val="both"/>
        <w:rPr>
          <w:rFonts w:ascii="Arial" w:hAnsi="Arial" w:cs="Arial"/>
          <w:snapToGrid w:val="0"/>
          <w:sz w:val="20"/>
          <w:szCs w:val="20"/>
        </w:rPr>
      </w:pPr>
      <w:r w:rsidRPr="002D3A2D">
        <w:rPr>
          <w:rFonts w:ascii="Arial" w:hAnsi="Arial" w:cs="Arial"/>
          <w:snapToGrid w:val="0"/>
          <w:sz w:val="20"/>
          <w:szCs w:val="20"/>
        </w:rPr>
        <w:t>na každé změně směru úniku</w:t>
      </w:r>
    </w:p>
    <w:p w14:paraId="1F6A4B13" w14:textId="77777777" w:rsidR="00664279" w:rsidRPr="002D3A2D" w:rsidRDefault="00664279" w:rsidP="00664279">
      <w:pPr>
        <w:numPr>
          <w:ilvl w:val="0"/>
          <w:numId w:val="27"/>
        </w:numPr>
        <w:suppressLineNumbers/>
        <w:suppressAutoHyphens w:val="0"/>
        <w:autoSpaceDE w:val="0"/>
        <w:autoSpaceDN w:val="0"/>
        <w:ind w:left="1349"/>
        <w:jc w:val="both"/>
        <w:rPr>
          <w:rFonts w:ascii="Arial" w:hAnsi="Arial" w:cs="Arial"/>
          <w:snapToGrid w:val="0"/>
          <w:sz w:val="20"/>
          <w:szCs w:val="20"/>
        </w:rPr>
      </w:pPr>
      <w:r w:rsidRPr="002D3A2D">
        <w:rPr>
          <w:rFonts w:ascii="Arial" w:hAnsi="Arial" w:cs="Arial"/>
          <w:snapToGrid w:val="0"/>
          <w:sz w:val="20"/>
          <w:szCs w:val="20"/>
        </w:rPr>
        <w:t>na každém křížení chodeb</w:t>
      </w:r>
    </w:p>
    <w:p w14:paraId="4BCECE86" w14:textId="77777777" w:rsidR="00664279" w:rsidRPr="002D3A2D" w:rsidRDefault="00664279" w:rsidP="00664279">
      <w:pPr>
        <w:numPr>
          <w:ilvl w:val="0"/>
          <w:numId w:val="27"/>
        </w:numPr>
        <w:suppressLineNumbers/>
        <w:suppressAutoHyphens w:val="0"/>
        <w:autoSpaceDE w:val="0"/>
        <w:autoSpaceDN w:val="0"/>
        <w:ind w:left="1349"/>
        <w:jc w:val="both"/>
        <w:rPr>
          <w:rFonts w:ascii="Arial" w:hAnsi="Arial" w:cs="Arial"/>
          <w:snapToGrid w:val="0"/>
          <w:sz w:val="20"/>
          <w:szCs w:val="20"/>
        </w:rPr>
      </w:pPr>
      <w:r w:rsidRPr="002D3A2D">
        <w:rPr>
          <w:rFonts w:ascii="Arial" w:hAnsi="Arial" w:cs="Arial"/>
          <w:snapToGrid w:val="0"/>
          <w:sz w:val="20"/>
          <w:szCs w:val="20"/>
        </w:rPr>
        <w:t>v blízkosti (nejvýše 2 m) každého konečného východu vně budovy</w:t>
      </w:r>
    </w:p>
    <w:p w14:paraId="57D5D47A" w14:textId="77777777" w:rsidR="00664279" w:rsidRPr="002D3A2D" w:rsidRDefault="00664279" w:rsidP="00664279">
      <w:pPr>
        <w:numPr>
          <w:ilvl w:val="0"/>
          <w:numId w:val="27"/>
        </w:numPr>
        <w:suppressLineNumbers/>
        <w:suppressAutoHyphens w:val="0"/>
        <w:autoSpaceDE w:val="0"/>
        <w:autoSpaceDN w:val="0"/>
        <w:ind w:left="1349"/>
        <w:jc w:val="both"/>
        <w:rPr>
          <w:rFonts w:ascii="Arial" w:hAnsi="Arial" w:cs="Arial"/>
          <w:snapToGrid w:val="0"/>
          <w:sz w:val="20"/>
          <w:szCs w:val="20"/>
        </w:rPr>
      </w:pPr>
      <w:r w:rsidRPr="002D3A2D">
        <w:rPr>
          <w:rFonts w:ascii="Arial" w:hAnsi="Arial" w:cs="Arial"/>
          <w:snapToGrid w:val="0"/>
          <w:sz w:val="20"/>
          <w:szCs w:val="20"/>
        </w:rPr>
        <w:t xml:space="preserve">v blízkosti (nejvýše 2 m) všech požárních zařízení (vnitřní požární hydranty, přenosné hasicí přístroje apod.) </w:t>
      </w:r>
    </w:p>
    <w:p w14:paraId="41453871" w14:textId="77777777" w:rsidR="00664279" w:rsidRPr="002D3A2D" w:rsidRDefault="00664279" w:rsidP="00664279">
      <w:pPr>
        <w:numPr>
          <w:ilvl w:val="0"/>
          <w:numId w:val="27"/>
        </w:numPr>
        <w:suppressLineNumbers/>
        <w:suppressAutoHyphens w:val="0"/>
        <w:autoSpaceDE w:val="0"/>
        <w:autoSpaceDN w:val="0"/>
        <w:ind w:left="1349"/>
        <w:jc w:val="both"/>
        <w:rPr>
          <w:rFonts w:ascii="Arial" w:hAnsi="Arial" w:cs="Arial"/>
          <w:snapToGrid w:val="0"/>
          <w:sz w:val="20"/>
          <w:szCs w:val="20"/>
        </w:rPr>
      </w:pPr>
      <w:r w:rsidRPr="002D3A2D">
        <w:rPr>
          <w:rFonts w:ascii="Arial" w:hAnsi="Arial" w:cs="Arial"/>
          <w:snapToGrid w:val="0"/>
          <w:sz w:val="20"/>
          <w:szCs w:val="20"/>
        </w:rPr>
        <w:t>v blízkosti (nejvýše 2 m) únikového zařízení pro tělesně postižené (pro osoby s omezenou schopností pohybu a orientace)</w:t>
      </w:r>
    </w:p>
    <w:p w14:paraId="17932503" w14:textId="77777777" w:rsidR="00664279" w:rsidRPr="002D3A2D" w:rsidRDefault="00664279" w:rsidP="00664279">
      <w:pPr>
        <w:numPr>
          <w:ilvl w:val="0"/>
          <w:numId w:val="27"/>
        </w:numPr>
        <w:suppressLineNumbers/>
        <w:suppressAutoHyphens w:val="0"/>
        <w:autoSpaceDE w:val="0"/>
        <w:autoSpaceDN w:val="0"/>
        <w:ind w:left="1349"/>
        <w:jc w:val="both"/>
        <w:rPr>
          <w:rFonts w:ascii="Arial" w:hAnsi="Arial" w:cs="Arial"/>
          <w:snapToGrid w:val="0"/>
          <w:sz w:val="20"/>
          <w:szCs w:val="20"/>
        </w:rPr>
      </w:pPr>
      <w:r w:rsidRPr="002D3A2D">
        <w:rPr>
          <w:rFonts w:ascii="Arial" w:hAnsi="Arial" w:cs="Arial"/>
          <w:snapToGrid w:val="0"/>
          <w:sz w:val="20"/>
          <w:szCs w:val="20"/>
        </w:rPr>
        <w:t xml:space="preserve">v blízkosti (nejvýše 2 m) každého požárního hlásiče   </w:t>
      </w:r>
    </w:p>
    <w:p w14:paraId="02FFB564" w14:textId="77777777" w:rsidR="00664279" w:rsidRPr="002D3A2D" w:rsidRDefault="00664279" w:rsidP="00664279">
      <w:pPr>
        <w:numPr>
          <w:ilvl w:val="0"/>
          <w:numId w:val="27"/>
        </w:numPr>
        <w:suppressLineNumbers/>
        <w:suppressAutoHyphens w:val="0"/>
        <w:autoSpaceDE w:val="0"/>
        <w:autoSpaceDN w:val="0"/>
        <w:ind w:left="1349"/>
        <w:jc w:val="both"/>
        <w:rPr>
          <w:rFonts w:ascii="Arial" w:hAnsi="Arial" w:cs="Arial"/>
          <w:snapToGrid w:val="0"/>
          <w:sz w:val="20"/>
          <w:szCs w:val="20"/>
        </w:rPr>
      </w:pPr>
      <w:r w:rsidRPr="002D3A2D">
        <w:rPr>
          <w:rFonts w:ascii="Arial" w:hAnsi="Arial" w:cs="Arial"/>
          <w:snapToGrid w:val="0"/>
          <w:sz w:val="20"/>
          <w:szCs w:val="20"/>
        </w:rPr>
        <w:t>u směrové značky únikové cesty a jiné bezpečnostní značky vyžadující osvětlení v nouzových situacích</w:t>
      </w:r>
    </w:p>
    <w:p w14:paraId="26DE73E1" w14:textId="77777777" w:rsidR="00664279" w:rsidRPr="002D3A2D" w:rsidRDefault="00664279" w:rsidP="00664279">
      <w:pPr>
        <w:suppressLineNumbers/>
        <w:suppressAutoHyphens w:val="0"/>
        <w:autoSpaceDE w:val="0"/>
        <w:autoSpaceDN w:val="0"/>
        <w:ind w:left="1349"/>
        <w:jc w:val="both"/>
        <w:rPr>
          <w:rFonts w:ascii="Arial" w:hAnsi="Arial" w:cs="Arial"/>
          <w:snapToGrid w:val="0"/>
          <w:sz w:val="20"/>
          <w:szCs w:val="20"/>
        </w:rPr>
      </w:pPr>
    </w:p>
    <w:p w14:paraId="3F103B35" w14:textId="77777777" w:rsidR="00664279" w:rsidRPr="002D3A2D" w:rsidRDefault="00664279" w:rsidP="00664279">
      <w:pPr>
        <w:widowControl/>
        <w:ind w:left="705"/>
        <w:jc w:val="both"/>
        <w:rPr>
          <w:rFonts w:ascii="Arial" w:eastAsia="Times New Roman" w:hAnsi="Arial" w:cs="Tahoma"/>
          <w:b/>
          <w:bCs/>
          <w:i/>
          <w:iCs/>
          <w:sz w:val="20"/>
          <w:szCs w:val="20"/>
          <w:lang w:eastAsia="hi-IN" w:bidi="hi-IN"/>
        </w:rPr>
      </w:pPr>
      <w:r w:rsidRPr="002D3A2D">
        <w:rPr>
          <w:rFonts w:ascii="Arial" w:eastAsia="Times New Roman" w:hAnsi="Arial" w:cs="Tahoma"/>
          <w:b/>
          <w:bCs/>
          <w:i/>
          <w:iCs/>
          <w:sz w:val="20"/>
          <w:szCs w:val="20"/>
          <w:lang w:eastAsia="hi-IN" w:bidi="hi-IN"/>
        </w:rPr>
        <w:t>Jednou do roka bude provedena kontrola provozuschopnosti nouzového osvětlení.</w:t>
      </w:r>
    </w:p>
    <w:p w14:paraId="6CBC4122" w14:textId="77777777" w:rsidR="00664279" w:rsidRDefault="00664279" w:rsidP="00664279">
      <w:pPr>
        <w:widowControl/>
        <w:ind w:left="705"/>
        <w:jc w:val="both"/>
        <w:rPr>
          <w:rFonts w:ascii="Arial" w:eastAsia="Times New Roman" w:hAnsi="Arial" w:cs="Tahoma"/>
          <w:b/>
          <w:bCs/>
          <w:i/>
          <w:iCs/>
          <w:sz w:val="20"/>
          <w:szCs w:val="20"/>
          <w:lang w:eastAsia="hi-IN" w:bidi="hi-IN"/>
        </w:rPr>
      </w:pPr>
      <w:r w:rsidRPr="002D3A2D">
        <w:rPr>
          <w:rFonts w:ascii="Arial" w:eastAsia="Times New Roman" w:hAnsi="Arial" w:cs="Tahoma"/>
          <w:b/>
          <w:bCs/>
          <w:i/>
          <w:iCs/>
          <w:sz w:val="20"/>
          <w:szCs w:val="20"/>
          <w:lang w:eastAsia="hi-IN" w:bidi="hi-IN"/>
        </w:rPr>
        <w:t xml:space="preserve">1x měsíčně bude prováděna zákonná funkční zkouška dle stanovení pokynů pro provádění zkoušek a bude proveden zápis do provozního deníku nouzového osvětlení. </w:t>
      </w:r>
    </w:p>
    <w:p w14:paraId="18240143" w14:textId="77777777" w:rsidR="008A7E6F" w:rsidRDefault="008A7E6F" w:rsidP="00664279">
      <w:pPr>
        <w:widowControl/>
        <w:ind w:left="705"/>
        <w:jc w:val="both"/>
        <w:rPr>
          <w:rFonts w:ascii="Arial" w:eastAsia="Times New Roman" w:hAnsi="Arial" w:cs="Tahoma"/>
          <w:b/>
          <w:bCs/>
          <w:i/>
          <w:iCs/>
          <w:sz w:val="20"/>
          <w:szCs w:val="20"/>
          <w:lang w:eastAsia="hi-IN" w:bidi="hi-IN"/>
        </w:rPr>
      </w:pPr>
    </w:p>
    <w:p w14:paraId="1C5BC022" w14:textId="77777777" w:rsidR="008A7E6F" w:rsidRDefault="008A7E6F" w:rsidP="00664279">
      <w:pPr>
        <w:widowControl/>
        <w:ind w:left="705"/>
        <w:jc w:val="both"/>
        <w:rPr>
          <w:rFonts w:ascii="Arial" w:eastAsia="Times New Roman" w:hAnsi="Arial" w:cs="Tahoma"/>
          <w:b/>
          <w:bCs/>
          <w:i/>
          <w:iCs/>
          <w:sz w:val="20"/>
          <w:szCs w:val="20"/>
          <w:lang w:eastAsia="hi-IN" w:bidi="hi-IN"/>
        </w:rPr>
      </w:pPr>
    </w:p>
    <w:p w14:paraId="56750B57" w14:textId="77777777" w:rsidR="008A7E6F" w:rsidRPr="002D3A2D" w:rsidRDefault="008A7E6F" w:rsidP="00664279">
      <w:pPr>
        <w:widowControl/>
        <w:ind w:left="705"/>
        <w:jc w:val="both"/>
        <w:rPr>
          <w:rFonts w:ascii="Arial" w:eastAsia="Times New Roman" w:hAnsi="Arial" w:cs="Tahoma"/>
          <w:b/>
          <w:bCs/>
          <w:i/>
          <w:iCs/>
          <w:sz w:val="20"/>
          <w:szCs w:val="20"/>
          <w:lang w:eastAsia="hi-IN" w:bidi="hi-IN"/>
        </w:rPr>
      </w:pPr>
    </w:p>
    <w:p w14:paraId="0D1BB03D" w14:textId="77777777" w:rsidR="00664279" w:rsidRDefault="00664279" w:rsidP="00664279">
      <w:pPr>
        <w:widowControl/>
        <w:ind w:left="709"/>
        <w:jc w:val="both"/>
        <w:rPr>
          <w:rFonts w:ascii="Arial" w:eastAsia="Times New Roman" w:hAnsi="Arial" w:cs="Tahoma"/>
          <w:bCs/>
          <w:sz w:val="20"/>
          <w:szCs w:val="20"/>
          <w:lang w:eastAsia="hi-IN" w:bidi="hi-IN"/>
        </w:rPr>
      </w:pPr>
    </w:p>
    <w:p w14:paraId="7A44C370" w14:textId="77777777" w:rsidR="00664279" w:rsidRPr="00E8282A" w:rsidRDefault="00664279" w:rsidP="00664279">
      <w:pPr>
        <w:widowControl/>
        <w:jc w:val="both"/>
        <w:rPr>
          <w:rFonts w:ascii="Arial" w:eastAsia="Times New Roman" w:hAnsi="Arial" w:cs="Tahoma"/>
          <w:b/>
          <w:bCs/>
          <w:sz w:val="20"/>
          <w:szCs w:val="20"/>
          <w:u w:val="single"/>
          <w:lang w:eastAsia="hi-IN" w:bidi="hi-IN"/>
        </w:rPr>
      </w:pPr>
      <w:r>
        <w:rPr>
          <w:rFonts w:ascii="Arial" w:eastAsia="Times New Roman" w:hAnsi="Arial" w:cs="Tahoma"/>
          <w:b/>
          <w:bCs/>
          <w:sz w:val="20"/>
          <w:szCs w:val="20"/>
          <w:lang w:eastAsia="hi-IN" w:bidi="hi-IN"/>
        </w:rPr>
        <w:lastRenderedPageBreak/>
        <w:t>k</w:t>
      </w:r>
      <w:r w:rsidRPr="00FE205C">
        <w:rPr>
          <w:rFonts w:ascii="Arial" w:eastAsia="Times New Roman" w:hAnsi="Arial" w:cs="Tahoma"/>
          <w:b/>
          <w:bCs/>
          <w:sz w:val="20"/>
          <w:szCs w:val="20"/>
          <w:lang w:eastAsia="hi-IN" w:bidi="hi-IN"/>
        </w:rPr>
        <w:t>.</w:t>
      </w:r>
      <w:r>
        <w:rPr>
          <w:rFonts w:ascii="Arial" w:eastAsia="Times New Roman" w:hAnsi="Arial" w:cs="Tahoma"/>
          <w:b/>
          <w:bCs/>
          <w:sz w:val="20"/>
          <w:szCs w:val="20"/>
          <w:lang w:eastAsia="hi-IN" w:bidi="hi-IN"/>
        </w:rPr>
        <w:t>2</w:t>
      </w:r>
      <w:r w:rsidRPr="00FE205C">
        <w:rPr>
          <w:rFonts w:ascii="Arial" w:eastAsia="Times New Roman" w:hAnsi="Arial" w:cs="Tahoma"/>
          <w:b/>
          <w:bCs/>
          <w:sz w:val="20"/>
          <w:szCs w:val="20"/>
          <w:lang w:eastAsia="hi-IN" w:bidi="hi-IN"/>
        </w:rPr>
        <w:t xml:space="preserve">) – </w:t>
      </w:r>
      <w:r>
        <w:rPr>
          <w:rFonts w:ascii="Arial" w:eastAsia="Times New Roman" w:hAnsi="Arial" w:cs="Tahoma"/>
          <w:b/>
          <w:bCs/>
          <w:sz w:val="20"/>
          <w:szCs w:val="20"/>
          <w:u w:val="single"/>
          <w:lang w:eastAsia="hi-IN" w:bidi="hi-IN"/>
        </w:rPr>
        <w:t>Technický popis vnitřní elektroinstalace – zásuvkové okruhy:</w:t>
      </w:r>
    </w:p>
    <w:p w14:paraId="3B0A9121" w14:textId="77777777" w:rsidR="00664279" w:rsidRPr="00E8282A" w:rsidRDefault="00664279" w:rsidP="00664279">
      <w:pPr>
        <w:widowControl/>
        <w:ind w:left="705"/>
        <w:jc w:val="both"/>
        <w:rPr>
          <w:rFonts w:ascii="Arial" w:eastAsia="Times New Roman" w:hAnsi="Arial" w:cs="Tahoma"/>
          <w:b/>
          <w:sz w:val="20"/>
          <w:szCs w:val="20"/>
          <w:u w:val="single"/>
          <w:lang w:eastAsia="hi-IN" w:bidi="hi-IN"/>
        </w:rPr>
      </w:pPr>
      <w:r w:rsidRPr="00E8282A">
        <w:rPr>
          <w:rFonts w:ascii="Arial" w:eastAsia="Times New Roman" w:hAnsi="Arial" w:cs="Tahoma"/>
          <w:b/>
          <w:sz w:val="20"/>
          <w:szCs w:val="20"/>
          <w:u w:val="single"/>
          <w:lang w:eastAsia="hi-IN" w:bidi="hi-IN"/>
        </w:rPr>
        <w:t>Připojení přenosných elektrických spotřebičů:</w:t>
      </w:r>
    </w:p>
    <w:p w14:paraId="4B87F9C5" w14:textId="77777777" w:rsidR="00E45235" w:rsidRDefault="00E45235" w:rsidP="00E45235">
      <w:pPr>
        <w:widowControl/>
        <w:ind w:left="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Všechny instalační krabičky budou zapuštěné zároveň se zdí nebo obkladem.</w:t>
      </w:r>
    </w:p>
    <w:p w14:paraId="3A85C5A5" w14:textId="77777777" w:rsidR="00E45235" w:rsidRDefault="00E45235" w:rsidP="00E45235">
      <w:pPr>
        <w:widowControl/>
        <w:ind w:left="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Na hořlavé podklady je možno přímo montovat jen elektrické předměty k tomu určené, dle specifikace výrobce. Ostatní předměty se musí oddělit od hořlavého podkladu tepelně izolační podložkou dle ČSN  33 2312.</w:t>
      </w:r>
    </w:p>
    <w:p w14:paraId="38FC24EE" w14:textId="77777777" w:rsidR="00E45235" w:rsidRDefault="00E45235" w:rsidP="00E45235">
      <w:pPr>
        <w:widowControl/>
        <w:ind w:left="705"/>
        <w:jc w:val="both"/>
        <w:rPr>
          <w:rFonts w:ascii="Arial" w:eastAsia="Times New Roman" w:hAnsi="Arial" w:cs="Tahoma"/>
          <w:sz w:val="20"/>
          <w:szCs w:val="20"/>
          <w:lang w:eastAsia="hi-IN" w:bidi="hi-IN"/>
        </w:rPr>
      </w:pPr>
      <w:r w:rsidRPr="006858E4">
        <w:rPr>
          <w:rFonts w:ascii="Arial" w:eastAsia="Times New Roman" w:hAnsi="Arial" w:cs="Tahoma"/>
          <w:sz w:val="20"/>
          <w:szCs w:val="20"/>
          <w:lang w:eastAsia="hi-IN" w:bidi="hi-IN"/>
        </w:rPr>
        <w:t>Jednofázové zásuvky se připojují tak, aby ochranný kolík byl nahoře a nulový (střední) vodič, aby byl připojen na pravou dutinku při pohledu zpředu viz též ČSN 33 2180. Na jeden zásuvkový obvod lze připojit nejvýše 10 zásuvkových vývodů (</w:t>
      </w:r>
      <w:r>
        <w:rPr>
          <w:rFonts w:ascii="Arial" w:eastAsia="Times New Roman" w:hAnsi="Arial" w:cs="Tahoma"/>
          <w:sz w:val="20"/>
          <w:szCs w:val="20"/>
          <w:lang w:eastAsia="hi-IN" w:bidi="hi-IN"/>
        </w:rPr>
        <w:t>dvojzásuvka</w:t>
      </w:r>
      <w:r w:rsidRPr="006858E4">
        <w:rPr>
          <w:rFonts w:ascii="Arial" w:eastAsia="Times New Roman" w:hAnsi="Arial" w:cs="Tahoma"/>
          <w:sz w:val="20"/>
          <w:szCs w:val="20"/>
          <w:lang w:eastAsia="hi-IN" w:bidi="hi-IN"/>
        </w:rPr>
        <w:t xml:space="preserve"> se považuje za jeden zásuvkový vývod</w:t>
      </w:r>
      <w:r>
        <w:rPr>
          <w:rFonts w:ascii="Arial" w:eastAsia="Times New Roman" w:hAnsi="Arial" w:cs="Tahoma"/>
          <w:sz w:val="20"/>
          <w:szCs w:val="20"/>
          <w:lang w:eastAsia="hi-IN" w:bidi="hi-IN"/>
        </w:rPr>
        <w:t>, zásuvky ve vícenásobném rámečku se počítají dle počtu zásuvek v rámečku</w:t>
      </w:r>
      <w:r w:rsidRPr="006858E4">
        <w:rPr>
          <w:rFonts w:ascii="Arial" w:eastAsia="Times New Roman" w:hAnsi="Arial" w:cs="Tahoma"/>
          <w:sz w:val="20"/>
          <w:szCs w:val="20"/>
          <w:lang w:eastAsia="hi-IN" w:bidi="hi-IN"/>
        </w:rPr>
        <w:t>), přičemž celkový instalovaný příkon nesmí překročit 3 680 VA při jištění 16</w:t>
      </w:r>
      <w:r>
        <w:rPr>
          <w:rFonts w:ascii="Arial" w:eastAsia="Times New Roman" w:hAnsi="Arial" w:cs="Tahoma"/>
          <w:sz w:val="20"/>
          <w:szCs w:val="20"/>
          <w:lang w:eastAsia="hi-IN" w:bidi="hi-IN"/>
        </w:rPr>
        <w:t xml:space="preserve"> </w:t>
      </w:r>
      <w:r w:rsidRPr="006858E4">
        <w:rPr>
          <w:rFonts w:ascii="Arial" w:eastAsia="Times New Roman" w:hAnsi="Arial" w:cs="Tahoma"/>
          <w:sz w:val="20"/>
          <w:szCs w:val="20"/>
          <w:lang w:eastAsia="hi-IN" w:bidi="hi-IN"/>
        </w:rPr>
        <w:t>A (2 300 VA při jištění 10</w:t>
      </w:r>
      <w:r>
        <w:rPr>
          <w:rFonts w:ascii="Arial" w:eastAsia="Times New Roman" w:hAnsi="Arial" w:cs="Tahoma"/>
          <w:sz w:val="20"/>
          <w:szCs w:val="20"/>
          <w:lang w:eastAsia="hi-IN" w:bidi="hi-IN"/>
        </w:rPr>
        <w:t xml:space="preserve"> </w:t>
      </w:r>
      <w:r w:rsidRPr="006858E4">
        <w:rPr>
          <w:rFonts w:ascii="Arial" w:eastAsia="Times New Roman" w:hAnsi="Arial" w:cs="Tahoma"/>
          <w:sz w:val="20"/>
          <w:szCs w:val="20"/>
          <w:lang w:eastAsia="hi-IN" w:bidi="hi-IN"/>
        </w:rPr>
        <w:t xml:space="preserve">A). Průběžné zásuvky se doporučuje připojovat smyčkováním. </w:t>
      </w:r>
      <w:r w:rsidRPr="00776ED2">
        <w:rPr>
          <w:rFonts w:ascii="Arial" w:eastAsia="Times New Roman" w:hAnsi="Arial" w:cs="Tahoma"/>
          <w:sz w:val="20"/>
          <w:szCs w:val="20"/>
          <w:lang w:eastAsia="hi-IN" w:bidi="hi-IN"/>
        </w:rPr>
        <w:t>Zásuvkové obvody</w:t>
      </w:r>
      <w:r>
        <w:rPr>
          <w:rFonts w:ascii="Arial" w:eastAsia="Times New Roman" w:hAnsi="Arial" w:cs="Tahoma"/>
          <w:sz w:val="20"/>
          <w:szCs w:val="20"/>
          <w:lang w:eastAsia="hi-IN" w:bidi="hi-IN"/>
        </w:rPr>
        <w:t xml:space="preserve"> 230/400 V</w:t>
      </w:r>
      <w:r w:rsidRPr="00776ED2">
        <w:rPr>
          <w:rFonts w:ascii="Arial" w:eastAsia="Times New Roman" w:hAnsi="Arial" w:cs="Tahoma"/>
          <w:sz w:val="20"/>
          <w:szCs w:val="20"/>
          <w:lang w:eastAsia="hi-IN" w:bidi="hi-IN"/>
        </w:rPr>
        <w:t xml:space="preserve"> do 32</w:t>
      </w:r>
      <w:r>
        <w:rPr>
          <w:rFonts w:ascii="Arial" w:eastAsia="Times New Roman" w:hAnsi="Arial" w:cs="Tahoma"/>
          <w:sz w:val="20"/>
          <w:szCs w:val="20"/>
          <w:lang w:eastAsia="hi-IN" w:bidi="hi-IN"/>
        </w:rPr>
        <w:t xml:space="preserve"> </w:t>
      </w:r>
      <w:r w:rsidRPr="00776ED2">
        <w:rPr>
          <w:rFonts w:ascii="Arial" w:eastAsia="Times New Roman" w:hAnsi="Arial" w:cs="Tahoma"/>
          <w:sz w:val="20"/>
          <w:szCs w:val="20"/>
          <w:lang w:eastAsia="hi-IN" w:bidi="hi-IN"/>
        </w:rPr>
        <w:t xml:space="preserve">A musí mít doplňkovou ochranu tvořenou proudovým chráničem </w:t>
      </w:r>
      <w:r w:rsidRPr="00926B64">
        <w:rPr>
          <w:rFonts w:ascii="Arial" w:hAnsi="Arial" w:cs="Arial"/>
          <w:sz w:val="20"/>
          <w:szCs w:val="20"/>
        </w:rPr>
        <w:t>s rozdílovým proudem I</w:t>
      </w:r>
      <w:r w:rsidRPr="00926B64">
        <w:rPr>
          <w:rFonts w:ascii="Arial" w:hAnsi="Arial" w:cs="Arial"/>
          <w:sz w:val="20"/>
          <w:szCs w:val="20"/>
          <w:vertAlign w:val="subscript"/>
        </w:rPr>
        <w:t>Δ</w:t>
      </w:r>
      <w:r w:rsidRPr="00926B64">
        <w:rPr>
          <w:rFonts w:ascii="Arial" w:hAnsi="Arial" w:cs="Arial"/>
          <w:sz w:val="20"/>
          <w:szCs w:val="20"/>
        </w:rPr>
        <w:t xml:space="preserve"> = 30 mA</w:t>
      </w:r>
      <w:r>
        <w:rPr>
          <w:rFonts w:ascii="Arial" w:eastAsia="Times New Roman" w:hAnsi="Arial" w:cs="Tahoma"/>
          <w:sz w:val="20"/>
          <w:szCs w:val="20"/>
          <w:lang w:eastAsia="hi-IN" w:bidi="hi-IN"/>
        </w:rPr>
        <w:t xml:space="preserve"> </w:t>
      </w:r>
      <w:r w:rsidRPr="00776ED2">
        <w:rPr>
          <w:rFonts w:ascii="Arial" w:eastAsia="Times New Roman" w:hAnsi="Arial" w:cs="Tahoma"/>
          <w:sz w:val="20"/>
          <w:szCs w:val="20"/>
          <w:lang w:eastAsia="hi-IN" w:bidi="hi-IN"/>
        </w:rPr>
        <w:t>v souladu s ČSN 33 2000-4-41 ed.</w:t>
      </w:r>
      <w:r>
        <w:rPr>
          <w:rFonts w:ascii="Arial" w:eastAsia="Times New Roman" w:hAnsi="Arial" w:cs="Tahoma"/>
          <w:sz w:val="20"/>
          <w:szCs w:val="20"/>
          <w:lang w:eastAsia="hi-IN" w:bidi="hi-IN"/>
        </w:rPr>
        <w:t>3</w:t>
      </w:r>
      <w:r w:rsidRPr="00776ED2">
        <w:rPr>
          <w:rFonts w:ascii="Arial" w:eastAsia="Times New Roman" w:hAnsi="Arial" w:cs="Tahoma"/>
          <w:sz w:val="20"/>
          <w:szCs w:val="20"/>
          <w:lang w:eastAsia="hi-IN" w:bidi="hi-IN"/>
        </w:rPr>
        <w:t xml:space="preserve">. </w:t>
      </w:r>
    </w:p>
    <w:p w14:paraId="3C219E12" w14:textId="77777777" w:rsidR="00E45235" w:rsidRPr="006E79DB" w:rsidRDefault="00E45235" w:rsidP="00E45235">
      <w:pPr>
        <w:widowControl/>
        <w:ind w:left="705"/>
        <w:jc w:val="both"/>
        <w:rPr>
          <w:rFonts w:ascii="Arial" w:eastAsia="Times New Roman" w:hAnsi="Arial" w:cs="Tahoma"/>
          <w:b/>
          <w:bCs/>
          <w:i/>
          <w:iCs/>
          <w:sz w:val="20"/>
          <w:szCs w:val="20"/>
          <w:lang w:eastAsia="hi-IN" w:bidi="hi-IN"/>
        </w:rPr>
      </w:pPr>
      <w:r>
        <w:rPr>
          <w:rFonts w:ascii="Arial" w:eastAsia="Times New Roman" w:hAnsi="Arial" w:cs="Tahoma"/>
          <w:sz w:val="20"/>
          <w:szCs w:val="20"/>
          <w:lang w:eastAsia="hi-IN" w:bidi="hi-IN"/>
        </w:rPr>
        <w:t xml:space="preserve">Užití doplňkové ochrany tvořené proudovým chráničem </w:t>
      </w:r>
      <w:r w:rsidRPr="00926B64">
        <w:rPr>
          <w:rFonts w:ascii="Arial" w:hAnsi="Arial" w:cs="Arial"/>
          <w:sz w:val="20"/>
          <w:szCs w:val="20"/>
        </w:rPr>
        <w:t>s rozdílovým proudem I</w:t>
      </w:r>
      <w:r w:rsidRPr="00926B64">
        <w:rPr>
          <w:rFonts w:ascii="Arial" w:hAnsi="Arial" w:cs="Arial"/>
          <w:sz w:val="20"/>
          <w:szCs w:val="20"/>
          <w:vertAlign w:val="subscript"/>
        </w:rPr>
        <w:t>Δ</w:t>
      </w:r>
      <w:r w:rsidRPr="00926B64">
        <w:rPr>
          <w:rFonts w:ascii="Arial" w:hAnsi="Arial" w:cs="Arial"/>
          <w:sz w:val="20"/>
          <w:szCs w:val="20"/>
        </w:rPr>
        <w:t xml:space="preserve"> = 30 mA</w:t>
      </w:r>
      <w:r>
        <w:rPr>
          <w:rFonts w:ascii="Arial" w:eastAsia="Times New Roman" w:hAnsi="Arial" w:cs="Tahoma"/>
          <w:sz w:val="20"/>
          <w:szCs w:val="20"/>
          <w:lang w:eastAsia="hi-IN" w:bidi="hi-IN"/>
        </w:rPr>
        <w:t xml:space="preserve"> se neuplatňuje u zásuvek pro speciální druh zařízení například pro kancelářskou techniku většího rozsahu, chladící a mrazící zařízení potravin velkého objemu, tj. zásuvky pro napájení zařízení, jehož nežádoucí vypnutí by mohlo být příčinou značných škod – viz ČSN 33 2000-4-41 ed.3 - </w:t>
      </w:r>
      <w:r w:rsidRPr="00161588">
        <w:rPr>
          <w:rFonts w:ascii="Arial" w:eastAsia="Times New Roman" w:hAnsi="Arial" w:cs="Tahoma"/>
          <w:b/>
          <w:bCs/>
          <w:i/>
          <w:iCs/>
          <w:sz w:val="20"/>
          <w:szCs w:val="20"/>
          <w:lang w:eastAsia="hi-IN" w:bidi="hi-IN"/>
        </w:rPr>
        <w:t>takto zapojené zásuvky budou označeny, že nejsou napojeny přes proudový chránič.</w:t>
      </w:r>
    </w:p>
    <w:p w14:paraId="70B9E9AF" w14:textId="77777777" w:rsidR="00E45235" w:rsidRDefault="00E45235" w:rsidP="00E45235">
      <w:pPr>
        <w:widowControl/>
        <w:ind w:left="705"/>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 xml:space="preserve">Zásuvky, vypínače a svítidla budou </w:t>
      </w:r>
      <w:r w:rsidRPr="000F72B6">
        <w:rPr>
          <w:rFonts w:ascii="Arial" w:eastAsia="Times New Roman" w:hAnsi="Arial" w:cs="Tahoma"/>
          <w:sz w:val="20"/>
          <w:szCs w:val="20"/>
          <w:lang w:eastAsia="hi-IN" w:bidi="hi-IN"/>
        </w:rPr>
        <w:t>v provedení dle prostoru montáže vycházející z protokolu o určení vnějších</w:t>
      </w:r>
      <w:r>
        <w:rPr>
          <w:rFonts w:ascii="Arial" w:eastAsia="Times New Roman" w:hAnsi="Arial" w:cs="Tahoma"/>
          <w:sz w:val="20"/>
          <w:szCs w:val="20"/>
          <w:lang w:eastAsia="hi-IN" w:bidi="hi-IN"/>
        </w:rPr>
        <w:t xml:space="preserve"> a </w:t>
      </w:r>
      <w:r w:rsidRPr="00776ED2">
        <w:rPr>
          <w:rFonts w:ascii="Arial" w:eastAsia="Times New Roman" w:hAnsi="Arial" w:cs="Tahoma"/>
          <w:sz w:val="20"/>
          <w:szCs w:val="20"/>
          <w:lang w:eastAsia="hi-IN" w:bidi="hi-IN"/>
        </w:rPr>
        <w:t>dle rozmístění v půdorys</w:t>
      </w:r>
      <w:r>
        <w:rPr>
          <w:rFonts w:ascii="Arial" w:eastAsia="Times New Roman" w:hAnsi="Arial" w:cs="Tahoma"/>
          <w:sz w:val="20"/>
          <w:szCs w:val="20"/>
          <w:lang w:eastAsia="hi-IN" w:bidi="hi-IN"/>
        </w:rPr>
        <w:t xml:space="preserve">ech </w:t>
      </w:r>
      <w:r w:rsidRPr="00776ED2">
        <w:rPr>
          <w:rFonts w:ascii="Arial" w:eastAsia="Times New Roman" w:hAnsi="Arial" w:cs="Tahoma"/>
          <w:sz w:val="20"/>
          <w:szCs w:val="20"/>
          <w:lang w:eastAsia="hi-IN" w:bidi="hi-IN"/>
        </w:rPr>
        <w:t>silnoproudé elektroinstalace</w:t>
      </w:r>
      <w:r>
        <w:rPr>
          <w:rFonts w:ascii="Arial" w:eastAsia="Times New Roman" w:hAnsi="Arial" w:cs="Tahoma"/>
          <w:sz w:val="20"/>
          <w:szCs w:val="20"/>
          <w:lang w:eastAsia="hi-IN" w:bidi="hi-IN"/>
        </w:rPr>
        <w:t xml:space="preserve"> a půdorysech osvětlení.</w:t>
      </w:r>
    </w:p>
    <w:p w14:paraId="16290DDC" w14:textId="77777777" w:rsidR="00664279" w:rsidRDefault="00664279" w:rsidP="00664279">
      <w:pPr>
        <w:widowControl/>
        <w:ind w:left="709"/>
        <w:jc w:val="both"/>
        <w:rPr>
          <w:rFonts w:ascii="Arial" w:eastAsia="Times New Roman" w:hAnsi="Arial" w:cs="Tahoma"/>
          <w:bCs/>
          <w:sz w:val="20"/>
          <w:szCs w:val="20"/>
          <w:lang w:eastAsia="hi-IN" w:bidi="hi-IN"/>
        </w:rPr>
      </w:pPr>
    </w:p>
    <w:p w14:paraId="6A904ADD" w14:textId="77777777" w:rsidR="00E42326" w:rsidRPr="00984740" w:rsidRDefault="00E42326" w:rsidP="00E42326">
      <w:pPr>
        <w:widowControl/>
        <w:jc w:val="both"/>
        <w:rPr>
          <w:rFonts w:ascii="Arial" w:eastAsia="Times New Roman" w:hAnsi="Arial" w:cs="Tahoma"/>
          <w:b/>
          <w:bCs/>
          <w:sz w:val="20"/>
          <w:szCs w:val="20"/>
          <w:u w:val="single"/>
          <w:lang w:eastAsia="hi-IN" w:bidi="hi-IN"/>
        </w:rPr>
      </w:pPr>
      <w:r>
        <w:rPr>
          <w:rFonts w:ascii="Arial" w:eastAsia="Times New Roman" w:hAnsi="Arial" w:cs="Tahoma"/>
          <w:b/>
          <w:bCs/>
          <w:sz w:val="20"/>
          <w:szCs w:val="20"/>
          <w:lang w:eastAsia="hi-IN" w:bidi="hi-IN"/>
        </w:rPr>
        <w:t>k</w:t>
      </w:r>
      <w:r w:rsidRPr="00FE205C">
        <w:rPr>
          <w:rFonts w:ascii="Arial" w:eastAsia="Times New Roman" w:hAnsi="Arial" w:cs="Tahoma"/>
          <w:b/>
          <w:bCs/>
          <w:sz w:val="20"/>
          <w:szCs w:val="20"/>
          <w:lang w:eastAsia="hi-IN" w:bidi="hi-IN"/>
        </w:rPr>
        <w:t>.</w:t>
      </w:r>
      <w:r>
        <w:rPr>
          <w:rFonts w:ascii="Arial" w:eastAsia="Times New Roman" w:hAnsi="Arial" w:cs="Tahoma"/>
          <w:b/>
          <w:bCs/>
          <w:sz w:val="20"/>
          <w:szCs w:val="20"/>
          <w:lang w:eastAsia="hi-IN" w:bidi="hi-IN"/>
        </w:rPr>
        <w:t>3</w:t>
      </w:r>
      <w:r w:rsidRPr="00FE205C">
        <w:rPr>
          <w:rFonts w:ascii="Arial" w:eastAsia="Times New Roman" w:hAnsi="Arial" w:cs="Tahoma"/>
          <w:b/>
          <w:bCs/>
          <w:sz w:val="20"/>
          <w:szCs w:val="20"/>
          <w:lang w:eastAsia="hi-IN" w:bidi="hi-IN"/>
        </w:rPr>
        <w:t xml:space="preserve">) – </w:t>
      </w:r>
      <w:r>
        <w:rPr>
          <w:rFonts w:ascii="Arial" w:eastAsia="Times New Roman" w:hAnsi="Arial" w:cs="Tahoma"/>
          <w:b/>
          <w:bCs/>
          <w:sz w:val="20"/>
          <w:szCs w:val="20"/>
          <w:u w:val="single"/>
          <w:lang w:eastAsia="hi-IN" w:bidi="hi-IN"/>
        </w:rPr>
        <w:t>Technický popis vnitřní elektroinstalace – pevně připojené spotřebiče:</w:t>
      </w:r>
    </w:p>
    <w:p w14:paraId="3C94F9AB" w14:textId="77777777" w:rsidR="00E42326" w:rsidRPr="00337694" w:rsidRDefault="00E42326" w:rsidP="00E42326">
      <w:pPr>
        <w:widowControl/>
        <w:ind w:left="705"/>
        <w:jc w:val="both"/>
        <w:rPr>
          <w:rFonts w:ascii="Arial" w:eastAsia="Times New Roman" w:hAnsi="Arial" w:cs="Tahoma"/>
          <w:b/>
          <w:sz w:val="20"/>
          <w:szCs w:val="20"/>
          <w:u w:val="single"/>
          <w:lang w:eastAsia="hi-IN" w:bidi="hi-IN"/>
        </w:rPr>
      </w:pPr>
      <w:r w:rsidRPr="00337694">
        <w:rPr>
          <w:rFonts w:ascii="Arial" w:eastAsia="Times New Roman" w:hAnsi="Arial" w:cs="Tahoma"/>
          <w:b/>
          <w:sz w:val="20"/>
          <w:szCs w:val="20"/>
          <w:u w:val="single"/>
          <w:lang w:eastAsia="hi-IN" w:bidi="hi-IN"/>
        </w:rPr>
        <w:t>Připojení</w:t>
      </w:r>
      <w:r>
        <w:rPr>
          <w:rFonts w:ascii="Arial" w:eastAsia="Times New Roman" w:hAnsi="Arial" w:cs="Tahoma"/>
          <w:b/>
          <w:sz w:val="20"/>
          <w:szCs w:val="20"/>
          <w:u w:val="single"/>
          <w:lang w:eastAsia="hi-IN" w:bidi="hi-IN"/>
        </w:rPr>
        <w:t xml:space="preserve"> pevných</w:t>
      </w:r>
      <w:r w:rsidRPr="00337694">
        <w:rPr>
          <w:rFonts w:ascii="Arial" w:eastAsia="Times New Roman" w:hAnsi="Arial" w:cs="Tahoma"/>
          <w:b/>
          <w:sz w:val="20"/>
          <w:szCs w:val="20"/>
          <w:u w:val="single"/>
          <w:lang w:eastAsia="hi-IN" w:bidi="hi-IN"/>
        </w:rPr>
        <w:t xml:space="preserve"> elektrických spotřebičů:</w:t>
      </w:r>
    </w:p>
    <w:p w14:paraId="3A3AF8DA" w14:textId="77777777" w:rsidR="00E42326" w:rsidRPr="00CD2480" w:rsidRDefault="00E42326" w:rsidP="00E42326">
      <w:pPr>
        <w:widowControl/>
        <w:ind w:left="705"/>
        <w:jc w:val="both"/>
        <w:rPr>
          <w:rFonts w:ascii="Arial" w:eastAsia="Times New Roman" w:hAnsi="Arial" w:cs="Tahoma"/>
          <w:sz w:val="20"/>
          <w:szCs w:val="20"/>
          <w:lang w:eastAsia="hi-IN" w:bidi="hi-IN"/>
        </w:rPr>
      </w:pPr>
      <w:r w:rsidRPr="00CD2480">
        <w:rPr>
          <w:rFonts w:ascii="Arial" w:eastAsia="Times New Roman" w:hAnsi="Arial" w:cs="Tahoma"/>
          <w:sz w:val="20"/>
          <w:szCs w:val="20"/>
          <w:lang w:eastAsia="hi-IN" w:bidi="hi-IN"/>
        </w:rPr>
        <w:t>Pro připojení nových pevných spotřebičů budou připraveny samostatné jištěné vývody, dle požadavků projektantů kooperujících profesí a dodavatelů zařízení. Napojení bude provedeno bude provedeno dle patných norem a montážních předpisů výrobce.</w:t>
      </w:r>
    </w:p>
    <w:p w14:paraId="26782781" w14:textId="77777777" w:rsidR="00E42326" w:rsidRDefault="00E42326" w:rsidP="00664279">
      <w:pPr>
        <w:widowControl/>
        <w:ind w:left="709"/>
        <w:jc w:val="both"/>
        <w:rPr>
          <w:rFonts w:ascii="Arial" w:eastAsia="Times New Roman" w:hAnsi="Arial" w:cs="Tahoma"/>
          <w:bCs/>
          <w:sz w:val="20"/>
          <w:szCs w:val="20"/>
          <w:lang w:eastAsia="hi-IN" w:bidi="hi-IN"/>
        </w:rPr>
      </w:pPr>
    </w:p>
    <w:p w14:paraId="600966CA" w14:textId="77777777" w:rsidR="00E42326" w:rsidRPr="00984740" w:rsidRDefault="00E42326" w:rsidP="00E42326">
      <w:pPr>
        <w:widowControl/>
        <w:jc w:val="both"/>
        <w:rPr>
          <w:rFonts w:ascii="Arial" w:eastAsia="Times New Roman" w:hAnsi="Arial" w:cs="Tahoma"/>
          <w:b/>
          <w:bCs/>
          <w:sz w:val="20"/>
          <w:szCs w:val="20"/>
          <w:u w:val="single"/>
          <w:lang w:eastAsia="hi-IN" w:bidi="hi-IN"/>
        </w:rPr>
      </w:pPr>
      <w:r>
        <w:rPr>
          <w:rFonts w:ascii="Arial" w:eastAsia="Times New Roman" w:hAnsi="Arial" w:cs="Tahoma"/>
          <w:b/>
          <w:bCs/>
          <w:sz w:val="20"/>
          <w:szCs w:val="20"/>
          <w:lang w:eastAsia="hi-IN" w:bidi="hi-IN"/>
        </w:rPr>
        <w:t>k</w:t>
      </w:r>
      <w:r w:rsidRPr="00FE205C">
        <w:rPr>
          <w:rFonts w:ascii="Arial" w:eastAsia="Times New Roman" w:hAnsi="Arial" w:cs="Tahoma"/>
          <w:b/>
          <w:bCs/>
          <w:sz w:val="20"/>
          <w:szCs w:val="20"/>
          <w:lang w:eastAsia="hi-IN" w:bidi="hi-IN"/>
        </w:rPr>
        <w:t>.</w:t>
      </w:r>
      <w:r>
        <w:rPr>
          <w:rFonts w:ascii="Arial" w:eastAsia="Times New Roman" w:hAnsi="Arial" w:cs="Tahoma"/>
          <w:b/>
          <w:bCs/>
          <w:sz w:val="20"/>
          <w:szCs w:val="20"/>
          <w:lang w:eastAsia="hi-IN" w:bidi="hi-IN"/>
        </w:rPr>
        <w:t>4</w:t>
      </w:r>
      <w:r w:rsidRPr="00FE205C">
        <w:rPr>
          <w:rFonts w:ascii="Arial" w:eastAsia="Times New Roman" w:hAnsi="Arial" w:cs="Tahoma"/>
          <w:b/>
          <w:bCs/>
          <w:sz w:val="20"/>
          <w:szCs w:val="20"/>
          <w:lang w:eastAsia="hi-IN" w:bidi="hi-IN"/>
        </w:rPr>
        <w:t xml:space="preserve">) – </w:t>
      </w:r>
      <w:r>
        <w:rPr>
          <w:rFonts w:ascii="Arial" w:eastAsia="Times New Roman" w:hAnsi="Arial" w:cs="Tahoma"/>
          <w:b/>
          <w:bCs/>
          <w:sz w:val="20"/>
          <w:szCs w:val="20"/>
          <w:u w:val="single"/>
          <w:lang w:eastAsia="hi-IN" w:bidi="hi-IN"/>
        </w:rPr>
        <w:t>Technický popis vnitřní slaboproudé rozvody:</w:t>
      </w:r>
    </w:p>
    <w:p w14:paraId="4D80A6F6" w14:textId="77777777" w:rsidR="008A7E6F" w:rsidRDefault="008A7E6F" w:rsidP="008A7E6F">
      <w:pPr>
        <w:widowControl/>
        <w:ind w:left="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Tento projekt neřeší.</w:t>
      </w:r>
    </w:p>
    <w:p w14:paraId="5007D7E8" w14:textId="77777777" w:rsidR="00E42326" w:rsidRPr="005A37D3" w:rsidRDefault="00E42326" w:rsidP="00E42326">
      <w:pPr>
        <w:widowControl/>
        <w:jc w:val="both"/>
        <w:rPr>
          <w:rFonts w:ascii="Arial" w:eastAsia="Times New Roman" w:hAnsi="Arial" w:cs="Tahoma"/>
          <w:color w:val="FF0000"/>
          <w:sz w:val="20"/>
          <w:szCs w:val="20"/>
          <w:lang w:eastAsia="hi-IN" w:bidi="hi-IN"/>
        </w:rPr>
      </w:pPr>
    </w:p>
    <w:p w14:paraId="40057BDA" w14:textId="77777777" w:rsidR="00664279" w:rsidRDefault="00664279" w:rsidP="00664279">
      <w:pPr>
        <w:widowControl/>
        <w:jc w:val="both"/>
        <w:rPr>
          <w:rFonts w:ascii="Arial" w:eastAsia="Times New Roman" w:hAnsi="Arial" w:cs="Tahoma"/>
          <w:b/>
          <w:bCs/>
          <w:sz w:val="20"/>
          <w:szCs w:val="20"/>
          <w:u w:val="single"/>
          <w:lang w:eastAsia="hi-IN" w:bidi="hi-IN"/>
        </w:rPr>
      </w:pPr>
      <w:r>
        <w:rPr>
          <w:rFonts w:ascii="Arial" w:eastAsia="Times New Roman" w:hAnsi="Arial" w:cs="Tahoma"/>
          <w:b/>
          <w:bCs/>
          <w:sz w:val="20"/>
          <w:szCs w:val="20"/>
          <w:lang w:eastAsia="hi-IN" w:bidi="hi-IN"/>
        </w:rPr>
        <w:t>l</w:t>
      </w:r>
      <w:r w:rsidRPr="00FE205C">
        <w:rPr>
          <w:rFonts w:ascii="Arial" w:eastAsia="Times New Roman" w:hAnsi="Arial" w:cs="Tahoma"/>
          <w:b/>
          <w:bCs/>
          <w:sz w:val="20"/>
          <w:szCs w:val="20"/>
          <w:lang w:eastAsia="hi-IN" w:bidi="hi-IN"/>
        </w:rPr>
        <w:t xml:space="preserve">) – </w:t>
      </w:r>
      <w:r>
        <w:rPr>
          <w:rFonts w:ascii="Arial" w:eastAsia="Times New Roman" w:hAnsi="Arial" w:cs="Tahoma"/>
          <w:b/>
          <w:bCs/>
          <w:sz w:val="20"/>
          <w:szCs w:val="20"/>
          <w:u w:val="single"/>
          <w:lang w:eastAsia="hi-IN" w:bidi="hi-IN"/>
        </w:rPr>
        <w:t>Změna stavby:</w:t>
      </w:r>
    </w:p>
    <w:p w14:paraId="2D6D2640" w14:textId="77777777" w:rsidR="00664279" w:rsidRDefault="00664279" w:rsidP="00664279">
      <w:pPr>
        <w:autoSpaceDE w:val="0"/>
        <w:autoSpaceDN w:val="0"/>
        <w:adjustRightInd w:val="0"/>
        <w:ind w:left="709"/>
        <w:jc w:val="both"/>
        <w:rPr>
          <w:rFonts w:ascii="Arial" w:hAnsi="Arial" w:cs="Arial"/>
          <w:bCs/>
          <w:sz w:val="20"/>
          <w:szCs w:val="20"/>
        </w:rPr>
      </w:pPr>
      <w:r>
        <w:rPr>
          <w:rFonts w:ascii="Arial" w:hAnsi="Arial" w:cs="Arial"/>
          <w:bCs/>
          <w:sz w:val="20"/>
          <w:szCs w:val="20"/>
        </w:rPr>
        <w:t>Dopady stavebních úprav budou mít přesah i do elektroinstalace.</w:t>
      </w:r>
    </w:p>
    <w:p w14:paraId="4F6126BD" w14:textId="61D4D577" w:rsidR="00664279" w:rsidRDefault="00664279" w:rsidP="00664279">
      <w:pPr>
        <w:autoSpaceDE w:val="0"/>
        <w:autoSpaceDN w:val="0"/>
        <w:adjustRightInd w:val="0"/>
        <w:ind w:left="709"/>
        <w:jc w:val="both"/>
        <w:rPr>
          <w:rFonts w:ascii="Arial" w:hAnsi="Arial" w:cs="Arial"/>
          <w:bCs/>
          <w:sz w:val="20"/>
          <w:szCs w:val="20"/>
        </w:rPr>
      </w:pPr>
      <w:r>
        <w:rPr>
          <w:rFonts w:ascii="Arial" w:hAnsi="Arial" w:cs="Arial"/>
          <w:bCs/>
          <w:sz w:val="20"/>
          <w:szCs w:val="20"/>
        </w:rPr>
        <w:t>Bude nutné stávající elektroinstalace v těchto místech</w:t>
      </w:r>
      <w:r w:rsidR="00446234">
        <w:rPr>
          <w:rFonts w:ascii="Arial" w:hAnsi="Arial" w:cs="Arial"/>
          <w:bCs/>
          <w:sz w:val="20"/>
          <w:szCs w:val="20"/>
        </w:rPr>
        <w:t xml:space="preserve"> dohledat,</w:t>
      </w:r>
      <w:r>
        <w:rPr>
          <w:rFonts w:ascii="Arial" w:hAnsi="Arial" w:cs="Arial"/>
          <w:bCs/>
          <w:sz w:val="20"/>
          <w:szCs w:val="20"/>
        </w:rPr>
        <w:t xml:space="preserve"> odpojit a demontovat</w:t>
      </w:r>
      <w:r w:rsidR="00446234">
        <w:rPr>
          <w:rFonts w:ascii="Arial" w:hAnsi="Arial" w:cs="Arial"/>
          <w:bCs/>
          <w:sz w:val="20"/>
          <w:szCs w:val="20"/>
        </w:rPr>
        <w:t xml:space="preserve"> tak, aby nemohlo v budoucnu dojít k úrazu elektrickým proudem. Stavební úpravy a využití místností</w:t>
      </w:r>
      <w:r>
        <w:rPr>
          <w:rFonts w:ascii="Arial" w:hAnsi="Arial" w:cs="Arial"/>
          <w:bCs/>
          <w:sz w:val="20"/>
          <w:szCs w:val="20"/>
        </w:rPr>
        <w:t xml:space="preserve"> bud</w:t>
      </w:r>
      <w:r w:rsidR="00CA4C7A">
        <w:rPr>
          <w:rFonts w:ascii="Arial" w:hAnsi="Arial" w:cs="Arial"/>
          <w:bCs/>
          <w:sz w:val="20"/>
          <w:szCs w:val="20"/>
        </w:rPr>
        <w:t>ou</w:t>
      </w:r>
      <w:r>
        <w:rPr>
          <w:rFonts w:ascii="Arial" w:hAnsi="Arial" w:cs="Arial"/>
          <w:bCs/>
          <w:sz w:val="20"/>
          <w:szCs w:val="20"/>
        </w:rPr>
        <w:t xml:space="preserve"> určeny v protokolu o určení vnějších vlivů D.1.2.5.1.2, který je součástí této dokumentace.</w:t>
      </w:r>
    </w:p>
    <w:p w14:paraId="5D17F10F" w14:textId="77777777" w:rsidR="00664279" w:rsidRDefault="00664279" w:rsidP="00664279">
      <w:pPr>
        <w:widowControl/>
        <w:jc w:val="both"/>
        <w:rPr>
          <w:rFonts w:ascii="Arial" w:eastAsia="Times New Roman" w:hAnsi="Arial" w:cs="Tahoma"/>
          <w:bCs/>
          <w:sz w:val="20"/>
          <w:szCs w:val="20"/>
          <w:lang w:eastAsia="hi-IN" w:bidi="hi-IN"/>
        </w:rPr>
      </w:pPr>
    </w:p>
    <w:p w14:paraId="7A87A277" w14:textId="77777777" w:rsidR="00664279" w:rsidRDefault="00664279" w:rsidP="00664279">
      <w:pPr>
        <w:widowControl/>
        <w:jc w:val="both"/>
        <w:rPr>
          <w:rFonts w:ascii="Arial" w:eastAsia="Times New Roman" w:hAnsi="Arial" w:cs="Tahoma"/>
          <w:b/>
          <w:bCs/>
          <w:sz w:val="20"/>
          <w:szCs w:val="20"/>
          <w:u w:val="single"/>
          <w:lang w:eastAsia="hi-IN" w:bidi="hi-IN"/>
        </w:rPr>
      </w:pPr>
      <w:r>
        <w:rPr>
          <w:rFonts w:ascii="Arial" w:eastAsia="Times New Roman" w:hAnsi="Arial" w:cs="Tahoma"/>
          <w:b/>
          <w:bCs/>
          <w:sz w:val="20"/>
          <w:szCs w:val="20"/>
          <w:lang w:eastAsia="hi-IN" w:bidi="hi-IN"/>
        </w:rPr>
        <w:t>m.1</w:t>
      </w:r>
      <w:r w:rsidRPr="00FE205C">
        <w:rPr>
          <w:rFonts w:ascii="Arial" w:eastAsia="Times New Roman" w:hAnsi="Arial" w:cs="Tahoma"/>
          <w:b/>
          <w:bCs/>
          <w:sz w:val="20"/>
          <w:szCs w:val="20"/>
          <w:lang w:eastAsia="hi-IN" w:bidi="hi-IN"/>
        </w:rPr>
        <w:t xml:space="preserve">) – </w:t>
      </w:r>
      <w:r>
        <w:rPr>
          <w:rFonts w:ascii="Arial" w:eastAsia="Times New Roman" w:hAnsi="Arial" w:cs="Tahoma"/>
          <w:b/>
          <w:bCs/>
          <w:sz w:val="20"/>
          <w:szCs w:val="20"/>
          <w:u w:val="single"/>
          <w:lang w:eastAsia="hi-IN" w:bidi="hi-IN"/>
        </w:rPr>
        <w:t>Ochrana před bleskem:</w:t>
      </w:r>
    </w:p>
    <w:p w14:paraId="41B7D92B" w14:textId="45B3F924" w:rsidR="00336AAB" w:rsidRDefault="00336AAB" w:rsidP="00336AAB">
      <w:pPr>
        <w:widowControl/>
        <w:ind w:left="705"/>
        <w:jc w:val="both"/>
        <w:rPr>
          <w:rFonts w:ascii="Arial" w:eastAsia="Times New Roman" w:hAnsi="Arial" w:cs="Tahoma"/>
          <w:sz w:val="20"/>
          <w:szCs w:val="20"/>
          <w:lang w:eastAsia="hi-IN" w:bidi="hi-IN"/>
        </w:rPr>
      </w:pPr>
      <w:r w:rsidRPr="004C2B7F">
        <w:rPr>
          <w:rFonts w:ascii="Arial" w:eastAsia="Times New Roman" w:hAnsi="Arial" w:cs="Tahoma"/>
          <w:sz w:val="20"/>
          <w:szCs w:val="20"/>
          <w:lang w:eastAsia="hi-IN" w:bidi="hi-IN"/>
        </w:rPr>
        <w:t xml:space="preserve">Dle vyhlášky č. </w:t>
      </w:r>
      <w:r w:rsidR="00AE1EE3">
        <w:rPr>
          <w:rFonts w:ascii="Arial" w:eastAsia="Times New Roman" w:hAnsi="Arial" w:cs="Tahoma"/>
          <w:sz w:val="20"/>
          <w:szCs w:val="20"/>
          <w:lang w:eastAsia="hi-IN" w:bidi="hi-IN"/>
        </w:rPr>
        <w:t>146/2024</w:t>
      </w:r>
      <w:r w:rsidRPr="004C2B7F">
        <w:rPr>
          <w:rFonts w:ascii="Arial" w:eastAsia="Times New Roman" w:hAnsi="Arial" w:cs="Tahoma"/>
          <w:sz w:val="20"/>
          <w:szCs w:val="20"/>
          <w:lang w:eastAsia="hi-IN" w:bidi="hi-IN"/>
        </w:rPr>
        <w:t xml:space="preserve"> Sb. §</w:t>
      </w:r>
      <w:r w:rsidR="00AE1EE3">
        <w:rPr>
          <w:rFonts w:ascii="Arial" w:eastAsia="Times New Roman" w:hAnsi="Arial" w:cs="Tahoma"/>
          <w:sz w:val="20"/>
          <w:szCs w:val="20"/>
          <w:lang w:eastAsia="hi-IN" w:bidi="hi-IN"/>
        </w:rPr>
        <w:t>2</w:t>
      </w:r>
      <w:r w:rsidRPr="004C2B7F">
        <w:rPr>
          <w:rFonts w:ascii="Arial" w:eastAsia="Times New Roman" w:hAnsi="Arial" w:cs="Tahoma"/>
          <w:sz w:val="20"/>
          <w:szCs w:val="20"/>
          <w:lang w:eastAsia="hi-IN" w:bidi="hi-IN"/>
        </w:rPr>
        <w:t xml:space="preserve">6 „Ochrana před bleskem se musí zřizovat na stavbách a zařízeních tam, kde by blesk mohl způsobit – ohrožení života nebo zdraví osob, zejména ve stavbě pro bydlení, stavbě s vnitřním shromažďovacím prostorem, stavbě pro obchod, zdravotnictví a školství, stavbě ubytovacích zařízení nebo stavbě pro větší počet zvířat…“. </w:t>
      </w:r>
    </w:p>
    <w:p w14:paraId="261285E9" w14:textId="28CE603C" w:rsidR="008A7E6F" w:rsidRPr="008A7E6F" w:rsidRDefault="008A7E6F" w:rsidP="008A7E6F">
      <w:pPr>
        <w:widowControl/>
        <w:ind w:left="709"/>
        <w:jc w:val="both"/>
        <w:rPr>
          <w:rFonts w:ascii="Arial" w:eastAsia="Times New Roman" w:hAnsi="Arial" w:cs="Tahoma"/>
          <w:b/>
          <w:bCs/>
          <w:i/>
          <w:iCs/>
          <w:sz w:val="20"/>
          <w:szCs w:val="20"/>
          <w:lang w:eastAsia="hi-IN" w:bidi="hi-IN"/>
        </w:rPr>
      </w:pPr>
      <w:r w:rsidRPr="008A7E6F">
        <w:rPr>
          <w:rFonts w:ascii="Arial" w:eastAsia="Times New Roman" w:hAnsi="Arial" w:cs="Tahoma"/>
          <w:b/>
          <w:bCs/>
          <w:i/>
          <w:iCs/>
          <w:sz w:val="20"/>
          <w:szCs w:val="20"/>
          <w:lang w:eastAsia="hi-IN" w:bidi="hi-IN"/>
        </w:rPr>
        <w:t>Tento projekt neřeší</w:t>
      </w:r>
      <w:r w:rsidRPr="008A7E6F">
        <w:rPr>
          <w:rFonts w:ascii="Arial" w:eastAsia="Times New Roman" w:hAnsi="Arial" w:cs="Tahoma"/>
          <w:b/>
          <w:bCs/>
          <w:i/>
          <w:iCs/>
          <w:sz w:val="20"/>
          <w:szCs w:val="20"/>
          <w:lang w:eastAsia="hi-IN" w:bidi="hi-IN"/>
        </w:rPr>
        <w:t xml:space="preserve"> – řešeno samostatnou dokumentací.</w:t>
      </w:r>
    </w:p>
    <w:p w14:paraId="138A3094" w14:textId="77777777" w:rsidR="00664279" w:rsidRDefault="00664279" w:rsidP="0002094D">
      <w:pPr>
        <w:widowControl/>
        <w:jc w:val="both"/>
        <w:rPr>
          <w:rFonts w:ascii="Arial" w:eastAsia="Times New Roman" w:hAnsi="Arial" w:cs="Tahoma"/>
          <w:sz w:val="20"/>
          <w:szCs w:val="20"/>
          <w:lang w:eastAsia="hi-IN" w:bidi="hi-IN"/>
        </w:rPr>
      </w:pPr>
    </w:p>
    <w:p w14:paraId="3776592F" w14:textId="77777777" w:rsidR="00664279" w:rsidRDefault="00664279" w:rsidP="00664279">
      <w:pPr>
        <w:widowControl/>
        <w:jc w:val="both"/>
        <w:rPr>
          <w:rFonts w:ascii="Arial" w:eastAsia="Times New Roman" w:hAnsi="Arial" w:cs="Tahoma"/>
          <w:b/>
          <w:bCs/>
          <w:sz w:val="20"/>
          <w:szCs w:val="20"/>
          <w:u w:val="single"/>
          <w:lang w:eastAsia="hi-IN" w:bidi="hi-IN"/>
        </w:rPr>
      </w:pPr>
      <w:r>
        <w:rPr>
          <w:rFonts w:ascii="Arial" w:eastAsia="Times New Roman" w:hAnsi="Arial" w:cs="Tahoma"/>
          <w:b/>
          <w:bCs/>
          <w:sz w:val="20"/>
          <w:szCs w:val="20"/>
          <w:lang w:eastAsia="hi-IN" w:bidi="hi-IN"/>
        </w:rPr>
        <w:t>m.2</w:t>
      </w:r>
      <w:r w:rsidRPr="00FE205C">
        <w:rPr>
          <w:rFonts w:ascii="Arial" w:eastAsia="Times New Roman" w:hAnsi="Arial" w:cs="Tahoma"/>
          <w:b/>
          <w:bCs/>
          <w:sz w:val="20"/>
          <w:szCs w:val="20"/>
          <w:lang w:eastAsia="hi-IN" w:bidi="hi-IN"/>
        </w:rPr>
        <w:t xml:space="preserve">) – </w:t>
      </w:r>
      <w:r>
        <w:rPr>
          <w:rFonts w:ascii="Arial" w:eastAsia="Times New Roman" w:hAnsi="Arial" w:cs="Tahoma"/>
          <w:b/>
          <w:bCs/>
          <w:sz w:val="20"/>
          <w:szCs w:val="20"/>
          <w:u w:val="single"/>
          <w:lang w:eastAsia="hi-IN" w:bidi="hi-IN"/>
        </w:rPr>
        <w:t>Uzemnění:</w:t>
      </w:r>
    </w:p>
    <w:p w14:paraId="352FEDAD" w14:textId="77777777" w:rsidR="008A7E6F" w:rsidRPr="008A7E6F" w:rsidRDefault="008A7E6F" w:rsidP="008A7E6F">
      <w:pPr>
        <w:widowControl/>
        <w:ind w:left="709"/>
        <w:jc w:val="both"/>
        <w:rPr>
          <w:rFonts w:ascii="Arial" w:eastAsia="Times New Roman" w:hAnsi="Arial" w:cs="Tahoma"/>
          <w:b/>
          <w:bCs/>
          <w:i/>
          <w:iCs/>
          <w:sz w:val="20"/>
          <w:szCs w:val="20"/>
          <w:lang w:eastAsia="hi-IN" w:bidi="hi-IN"/>
        </w:rPr>
      </w:pPr>
      <w:r w:rsidRPr="008A7E6F">
        <w:rPr>
          <w:rFonts w:ascii="Arial" w:eastAsia="Times New Roman" w:hAnsi="Arial" w:cs="Tahoma"/>
          <w:b/>
          <w:bCs/>
          <w:i/>
          <w:iCs/>
          <w:sz w:val="20"/>
          <w:szCs w:val="20"/>
          <w:lang w:eastAsia="hi-IN" w:bidi="hi-IN"/>
        </w:rPr>
        <w:t>Tento projekt neřeší – řešeno samostatnou dokumentací.</w:t>
      </w:r>
    </w:p>
    <w:p w14:paraId="69FCEE4D" w14:textId="77777777" w:rsidR="0002094D" w:rsidRPr="002D3A2D" w:rsidRDefault="0002094D" w:rsidP="0002094D">
      <w:pPr>
        <w:widowControl/>
        <w:jc w:val="both"/>
        <w:rPr>
          <w:rFonts w:ascii="Arial" w:hAnsi="Arial" w:cs="Arial"/>
          <w:sz w:val="20"/>
          <w:szCs w:val="20"/>
        </w:rPr>
      </w:pPr>
    </w:p>
    <w:p w14:paraId="0A0A677D" w14:textId="77777777" w:rsidR="00664279" w:rsidRPr="002D3A2D" w:rsidRDefault="00664279" w:rsidP="00664279">
      <w:pPr>
        <w:widowControl/>
        <w:jc w:val="both"/>
        <w:rPr>
          <w:rFonts w:ascii="Arial" w:eastAsia="Times New Roman" w:hAnsi="Arial" w:cs="Tahoma"/>
          <w:b/>
          <w:sz w:val="20"/>
          <w:szCs w:val="20"/>
          <w:u w:val="single"/>
          <w:lang w:eastAsia="hi-IN" w:bidi="hi-IN"/>
        </w:rPr>
      </w:pPr>
      <w:r w:rsidRPr="00973CB2">
        <w:rPr>
          <w:rFonts w:ascii="Arial" w:eastAsia="Times New Roman" w:hAnsi="Arial" w:cs="Tahoma"/>
          <w:b/>
          <w:sz w:val="20"/>
          <w:szCs w:val="20"/>
          <w:lang w:eastAsia="hi-IN" w:bidi="hi-IN"/>
        </w:rPr>
        <w:t xml:space="preserve">m.3) - </w:t>
      </w:r>
      <w:r w:rsidRPr="002D3A2D">
        <w:rPr>
          <w:rFonts w:ascii="Arial" w:eastAsia="Times New Roman" w:hAnsi="Arial" w:cs="Tahoma"/>
          <w:b/>
          <w:sz w:val="20"/>
          <w:szCs w:val="20"/>
          <w:u w:val="single"/>
          <w:lang w:eastAsia="hi-IN" w:bidi="hi-IN"/>
        </w:rPr>
        <w:t>Hlavní a doplňující pospojování:</w:t>
      </w:r>
    </w:p>
    <w:p w14:paraId="599CC24A" w14:textId="27665217" w:rsidR="008A7E6F" w:rsidRDefault="00664279" w:rsidP="008A7E6F">
      <w:pPr>
        <w:widowControl/>
        <w:ind w:left="709"/>
        <w:jc w:val="both"/>
        <w:rPr>
          <w:rFonts w:ascii="Arial" w:hAnsi="Arial" w:cs="Arial"/>
          <w:sz w:val="20"/>
          <w:szCs w:val="20"/>
        </w:rPr>
      </w:pPr>
      <w:r w:rsidRPr="002D3A2D">
        <w:rPr>
          <w:rFonts w:ascii="Arial" w:hAnsi="Arial" w:cs="Arial"/>
          <w:sz w:val="20"/>
          <w:szCs w:val="20"/>
        </w:rPr>
        <w:t>Dle ČSN 33 2000-4-41 ed.3</w:t>
      </w:r>
      <w:r w:rsidR="00BB745C">
        <w:rPr>
          <w:rFonts w:ascii="Arial" w:hAnsi="Arial" w:cs="Arial"/>
          <w:sz w:val="20"/>
          <w:szCs w:val="20"/>
        </w:rPr>
        <w:t xml:space="preserve"> a</w:t>
      </w:r>
      <w:r w:rsidR="00BB745C" w:rsidRPr="00BB745C">
        <w:rPr>
          <w:rFonts w:ascii="Arial" w:hAnsi="Arial" w:cs="Arial"/>
          <w:sz w:val="20"/>
          <w:szCs w:val="20"/>
        </w:rPr>
        <w:t xml:space="preserve"> </w:t>
      </w:r>
      <w:r w:rsidR="00BB745C">
        <w:rPr>
          <w:rFonts w:ascii="Arial" w:hAnsi="Arial" w:cs="Arial"/>
          <w:sz w:val="20"/>
          <w:szCs w:val="20"/>
        </w:rPr>
        <w:t>Vyhlášky 146/2024 Sb.</w:t>
      </w:r>
      <w:r w:rsidR="00CA4C7A">
        <w:rPr>
          <w:rFonts w:ascii="Arial" w:hAnsi="Arial" w:cs="Arial"/>
          <w:sz w:val="20"/>
          <w:szCs w:val="20"/>
        </w:rPr>
        <w:t xml:space="preserve"> bude</w:t>
      </w:r>
      <w:r w:rsidRPr="002D3A2D">
        <w:rPr>
          <w:rFonts w:ascii="Arial" w:hAnsi="Arial" w:cs="Arial"/>
          <w:sz w:val="20"/>
          <w:szCs w:val="20"/>
        </w:rPr>
        <w:t xml:space="preserve"> </w:t>
      </w:r>
      <w:r w:rsidR="00D8617C">
        <w:rPr>
          <w:rFonts w:ascii="Arial" w:hAnsi="Arial" w:cs="Arial"/>
          <w:sz w:val="20"/>
          <w:szCs w:val="20"/>
        </w:rPr>
        <w:t>v</w:t>
      </w:r>
      <w:r w:rsidR="00F116CD" w:rsidRPr="00D8617C">
        <w:rPr>
          <w:rFonts w:ascii="Arial" w:hAnsi="Arial" w:cs="Arial"/>
          <w:sz w:val="20"/>
          <w:szCs w:val="20"/>
        </w:rPr>
        <w:t> blízkosti</w:t>
      </w:r>
      <w:r w:rsidR="00CA4C7A">
        <w:rPr>
          <w:rFonts w:ascii="Arial" w:hAnsi="Arial" w:cs="Arial"/>
          <w:sz w:val="20"/>
          <w:szCs w:val="20"/>
        </w:rPr>
        <w:t xml:space="preserve"> </w:t>
      </w:r>
      <w:r w:rsidR="00F116CD" w:rsidRPr="00D8617C">
        <w:rPr>
          <w:rFonts w:ascii="Arial" w:hAnsi="Arial" w:cs="Arial"/>
          <w:sz w:val="20"/>
          <w:szCs w:val="20"/>
        </w:rPr>
        <w:t>rozváděč</w:t>
      </w:r>
      <w:r w:rsidR="0002094D">
        <w:rPr>
          <w:rFonts w:ascii="Arial" w:hAnsi="Arial" w:cs="Arial"/>
          <w:sz w:val="20"/>
          <w:szCs w:val="20"/>
        </w:rPr>
        <w:t>e</w:t>
      </w:r>
      <w:r w:rsidR="00F116CD" w:rsidRPr="00D8617C">
        <w:rPr>
          <w:rFonts w:ascii="Arial" w:hAnsi="Arial" w:cs="Arial"/>
          <w:sz w:val="20"/>
          <w:szCs w:val="20"/>
        </w:rPr>
        <w:t xml:space="preserve"> </w:t>
      </w:r>
      <w:r w:rsidR="00E45235" w:rsidRPr="002D3A2D">
        <w:rPr>
          <w:rFonts w:ascii="Arial" w:hAnsi="Arial" w:cs="Arial"/>
          <w:sz w:val="20"/>
          <w:szCs w:val="20"/>
        </w:rPr>
        <w:t>R</w:t>
      </w:r>
      <w:r w:rsidR="008A7E6F">
        <w:rPr>
          <w:rFonts w:ascii="Arial" w:hAnsi="Arial" w:cs="Arial"/>
          <w:sz w:val="20"/>
          <w:szCs w:val="20"/>
        </w:rPr>
        <w:t>E-2</w:t>
      </w:r>
      <w:r w:rsidR="00E45235">
        <w:rPr>
          <w:rFonts w:ascii="Arial" w:hAnsi="Arial" w:cs="Arial"/>
          <w:sz w:val="20"/>
          <w:szCs w:val="20"/>
        </w:rPr>
        <w:t xml:space="preserve"> </w:t>
      </w:r>
      <w:r w:rsidR="00F116CD" w:rsidRPr="00D8617C">
        <w:rPr>
          <w:rFonts w:ascii="Arial" w:hAnsi="Arial" w:cs="Arial"/>
          <w:sz w:val="20"/>
          <w:szCs w:val="20"/>
        </w:rPr>
        <w:t>umístěn</w:t>
      </w:r>
      <w:r w:rsidR="0002094D">
        <w:rPr>
          <w:rFonts w:ascii="Arial" w:hAnsi="Arial" w:cs="Arial"/>
          <w:sz w:val="20"/>
          <w:szCs w:val="20"/>
        </w:rPr>
        <w:t>a</w:t>
      </w:r>
      <w:r w:rsidR="00CA4C7A">
        <w:rPr>
          <w:rFonts w:ascii="Arial" w:hAnsi="Arial" w:cs="Arial"/>
          <w:sz w:val="20"/>
          <w:szCs w:val="20"/>
        </w:rPr>
        <w:t xml:space="preserve"> </w:t>
      </w:r>
      <w:r w:rsidR="0002094D">
        <w:rPr>
          <w:rFonts w:ascii="Arial" w:hAnsi="Arial" w:cs="Arial"/>
          <w:sz w:val="20"/>
          <w:szCs w:val="20"/>
        </w:rPr>
        <w:t xml:space="preserve">hlavní </w:t>
      </w:r>
      <w:r w:rsidR="00F116CD" w:rsidRPr="00D8617C">
        <w:rPr>
          <w:rFonts w:ascii="Arial" w:hAnsi="Arial" w:cs="Arial"/>
          <w:sz w:val="20"/>
          <w:szCs w:val="20"/>
        </w:rPr>
        <w:t xml:space="preserve">ochranná přípojnice </w:t>
      </w:r>
      <w:r w:rsidR="00CA4C7A">
        <w:rPr>
          <w:rFonts w:ascii="Arial" w:hAnsi="Arial" w:cs="Arial"/>
          <w:sz w:val="20"/>
          <w:szCs w:val="20"/>
        </w:rPr>
        <w:t>ME</w:t>
      </w:r>
      <w:r w:rsidR="0002094D">
        <w:rPr>
          <w:rFonts w:ascii="Arial" w:hAnsi="Arial" w:cs="Arial"/>
          <w:sz w:val="20"/>
          <w:szCs w:val="20"/>
        </w:rPr>
        <w:t>T</w:t>
      </w:r>
      <w:r w:rsidR="00F116CD" w:rsidRPr="00D8617C">
        <w:rPr>
          <w:rFonts w:ascii="Arial" w:hAnsi="Arial" w:cs="Arial"/>
          <w:sz w:val="20"/>
          <w:szCs w:val="20"/>
        </w:rPr>
        <w:t>, kter</w:t>
      </w:r>
      <w:r w:rsidR="0002094D">
        <w:rPr>
          <w:rFonts w:ascii="Arial" w:hAnsi="Arial" w:cs="Arial"/>
          <w:sz w:val="20"/>
          <w:szCs w:val="20"/>
        </w:rPr>
        <w:t>á</w:t>
      </w:r>
      <w:r w:rsidR="00CA4C7A">
        <w:rPr>
          <w:rFonts w:ascii="Arial" w:hAnsi="Arial" w:cs="Arial"/>
          <w:sz w:val="20"/>
          <w:szCs w:val="20"/>
        </w:rPr>
        <w:t xml:space="preserve"> bude</w:t>
      </w:r>
      <w:r w:rsidR="00F116CD" w:rsidRPr="00D8617C">
        <w:rPr>
          <w:rFonts w:ascii="Arial" w:hAnsi="Arial" w:cs="Arial"/>
          <w:sz w:val="20"/>
          <w:szCs w:val="20"/>
        </w:rPr>
        <w:t xml:space="preserve"> připojen</w:t>
      </w:r>
      <w:r w:rsidR="0002094D">
        <w:rPr>
          <w:rFonts w:ascii="Arial" w:hAnsi="Arial" w:cs="Arial"/>
          <w:sz w:val="20"/>
          <w:szCs w:val="20"/>
        </w:rPr>
        <w:t>a</w:t>
      </w:r>
      <w:r w:rsidR="00F116CD" w:rsidRPr="00D8617C">
        <w:rPr>
          <w:rFonts w:ascii="Arial" w:hAnsi="Arial" w:cs="Arial"/>
          <w:sz w:val="20"/>
          <w:szCs w:val="20"/>
        </w:rPr>
        <w:t xml:space="preserve"> z hlavní zemnící soustavy budovy</w:t>
      </w:r>
      <w:r w:rsidR="00F116CD" w:rsidRPr="00D8617C">
        <w:rPr>
          <w:rFonts w:ascii="Arial" w:eastAsia="Times New Roman" w:hAnsi="Arial" w:cs="Tahoma"/>
          <w:sz w:val="20"/>
          <w:szCs w:val="20"/>
          <w:lang w:eastAsia="hi-IN" w:bidi="hi-IN"/>
        </w:rPr>
        <w:t>.</w:t>
      </w:r>
      <w:r w:rsidR="00F116CD" w:rsidRPr="00D8617C">
        <w:rPr>
          <w:rFonts w:ascii="Arial" w:hAnsi="Arial" w:cs="Arial"/>
          <w:sz w:val="20"/>
          <w:szCs w:val="20"/>
        </w:rPr>
        <w:t xml:space="preserve"> Na t</w:t>
      </w:r>
      <w:r w:rsidR="00E90F5E">
        <w:rPr>
          <w:rFonts w:ascii="Arial" w:hAnsi="Arial" w:cs="Arial"/>
          <w:sz w:val="20"/>
          <w:szCs w:val="20"/>
        </w:rPr>
        <w:t>u</w:t>
      </w:r>
      <w:r w:rsidR="00F116CD" w:rsidRPr="00D8617C">
        <w:rPr>
          <w:rFonts w:ascii="Arial" w:hAnsi="Arial" w:cs="Arial"/>
          <w:sz w:val="20"/>
          <w:szCs w:val="20"/>
        </w:rPr>
        <w:t>to přípojnic</w:t>
      </w:r>
      <w:r w:rsidR="00E45235">
        <w:rPr>
          <w:rFonts w:ascii="Arial" w:hAnsi="Arial" w:cs="Arial"/>
          <w:sz w:val="20"/>
          <w:szCs w:val="20"/>
        </w:rPr>
        <w:t>e</w:t>
      </w:r>
      <w:r w:rsidR="00F116CD" w:rsidRPr="00D8617C">
        <w:rPr>
          <w:rFonts w:ascii="Arial" w:hAnsi="Arial" w:cs="Arial"/>
          <w:sz w:val="20"/>
          <w:szCs w:val="20"/>
        </w:rPr>
        <w:t xml:space="preserve"> se vodičem</w:t>
      </w:r>
      <w:r w:rsidR="00E45235">
        <w:rPr>
          <w:rFonts w:ascii="Arial" w:hAnsi="Arial" w:cs="Arial"/>
          <w:sz w:val="20"/>
          <w:szCs w:val="20"/>
        </w:rPr>
        <w:t xml:space="preserve"> </w:t>
      </w:r>
      <w:r w:rsidR="00E45235" w:rsidRPr="00E45235">
        <w:rPr>
          <w:rFonts w:ascii="Arial" w:hAnsi="Arial" w:cs="Arial"/>
          <w:sz w:val="20"/>
          <w:szCs w:val="20"/>
        </w:rPr>
        <w:t>H07V-K</w:t>
      </w:r>
      <w:r w:rsidR="00E90F5E">
        <w:rPr>
          <w:rFonts w:ascii="Arial" w:hAnsi="Arial" w:cs="Arial"/>
          <w:sz w:val="20"/>
          <w:szCs w:val="20"/>
        </w:rPr>
        <w:t xml:space="preserve"> </w:t>
      </w:r>
      <w:r w:rsidR="00E45235" w:rsidRPr="00E45235">
        <w:rPr>
          <w:rFonts w:ascii="Arial" w:hAnsi="Arial" w:cs="Arial"/>
          <w:sz w:val="20"/>
          <w:szCs w:val="20"/>
        </w:rPr>
        <w:t>6-</w:t>
      </w:r>
      <w:r w:rsidR="00E90F5E">
        <w:rPr>
          <w:rFonts w:ascii="Arial" w:hAnsi="Arial" w:cs="Arial"/>
          <w:sz w:val="20"/>
          <w:szCs w:val="20"/>
        </w:rPr>
        <w:t>16 z/</w:t>
      </w:r>
      <w:proofErr w:type="spellStart"/>
      <w:r w:rsidR="00E90F5E">
        <w:rPr>
          <w:rFonts w:ascii="Arial" w:hAnsi="Arial" w:cs="Arial"/>
          <w:sz w:val="20"/>
          <w:szCs w:val="20"/>
        </w:rPr>
        <w:t>žl</w:t>
      </w:r>
      <w:proofErr w:type="spellEnd"/>
      <w:r w:rsidR="00E90F5E">
        <w:rPr>
          <w:rFonts w:ascii="Arial" w:hAnsi="Arial" w:cs="Arial"/>
          <w:sz w:val="20"/>
          <w:szCs w:val="20"/>
        </w:rPr>
        <w:t>.</w:t>
      </w:r>
      <w:r w:rsidR="00E45235" w:rsidRPr="00E45235">
        <w:rPr>
          <w:rFonts w:ascii="Arial" w:hAnsi="Arial" w:cs="Arial"/>
          <w:sz w:val="20"/>
          <w:szCs w:val="20"/>
        </w:rPr>
        <w:t xml:space="preserve"> uzemní (pospojí), </w:t>
      </w:r>
      <w:r w:rsidR="008A7E6F">
        <w:rPr>
          <w:rFonts w:ascii="Arial" w:hAnsi="Arial" w:cs="Arial"/>
          <w:sz w:val="20"/>
          <w:szCs w:val="20"/>
        </w:rPr>
        <w:t>podružné ochranné přípojnice MET.1, MET.2, MET3 (popis přípojnic výše v textu.)</w:t>
      </w:r>
    </w:p>
    <w:p w14:paraId="7A3899CD" w14:textId="63E8AD04" w:rsidR="00E90F5E" w:rsidRDefault="00D8617C" w:rsidP="00E90F5E">
      <w:pPr>
        <w:widowControl/>
        <w:ind w:left="709"/>
        <w:jc w:val="both"/>
        <w:rPr>
          <w:rFonts w:ascii="Arial" w:hAnsi="Arial" w:cs="Arial"/>
          <w:sz w:val="20"/>
          <w:szCs w:val="20"/>
        </w:rPr>
      </w:pPr>
      <w:r w:rsidRPr="002D3A2D">
        <w:rPr>
          <w:rFonts w:ascii="Arial" w:hAnsi="Arial" w:cs="Arial"/>
          <w:sz w:val="20"/>
          <w:szCs w:val="20"/>
        </w:rPr>
        <w:t>Změna soustavy TN-C na TN-S bude provedena rozdělením vodiče PEN na PE a N v rozváděč</w:t>
      </w:r>
      <w:r w:rsidR="00D11159">
        <w:rPr>
          <w:rFonts w:ascii="Arial" w:hAnsi="Arial" w:cs="Arial"/>
          <w:sz w:val="20"/>
          <w:szCs w:val="20"/>
        </w:rPr>
        <w:t>i</w:t>
      </w:r>
      <w:r w:rsidRPr="002D3A2D">
        <w:rPr>
          <w:rFonts w:ascii="Arial" w:hAnsi="Arial" w:cs="Arial"/>
          <w:sz w:val="20"/>
          <w:szCs w:val="20"/>
        </w:rPr>
        <w:t xml:space="preserve"> </w:t>
      </w:r>
      <w:r w:rsidR="00E45235" w:rsidRPr="002D3A2D">
        <w:rPr>
          <w:rFonts w:ascii="Arial" w:hAnsi="Arial" w:cs="Arial"/>
          <w:sz w:val="20"/>
          <w:szCs w:val="20"/>
        </w:rPr>
        <w:t>R</w:t>
      </w:r>
      <w:r w:rsidR="00E90F5E">
        <w:rPr>
          <w:rFonts w:ascii="Arial" w:hAnsi="Arial" w:cs="Arial"/>
          <w:sz w:val="20"/>
          <w:szCs w:val="20"/>
        </w:rPr>
        <w:t>E-</w:t>
      </w:r>
      <w:r w:rsidR="00D11159">
        <w:rPr>
          <w:rFonts w:ascii="Arial" w:hAnsi="Arial" w:cs="Arial"/>
          <w:sz w:val="20"/>
          <w:szCs w:val="20"/>
        </w:rPr>
        <w:t>2</w:t>
      </w:r>
      <w:r w:rsidR="00E45235">
        <w:rPr>
          <w:rFonts w:ascii="Arial" w:hAnsi="Arial" w:cs="Arial"/>
          <w:sz w:val="20"/>
          <w:szCs w:val="20"/>
        </w:rPr>
        <w:t xml:space="preserve">. </w:t>
      </w:r>
      <w:r w:rsidR="00E90F5E">
        <w:rPr>
          <w:rFonts w:ascii="Arial" w:hAnsi="Arial" w:cs="Arial"/>
          <w:sz w:val="20"/>
          <w:szCs w:val="20"/>
        </w:rPr>
        <w:t>Dle ČSN 33 2000-4-41 ed.3 za určitých podmínek vnějších vlivů a u zvláštních objektů, viz odpovídající oddíly části 7 – bude provedeno doplňující ochranné pospojování.</w:t>
      </w:r>
    </w:p>
    <w:p w14:paraId="7B0552FC" w14:textId="77777777" w:rsidR="00664279" w:rsidRPr="002D3A2D" w:rsidRDefault="00664279" w:rsidP="00664279">
      <w:pPr>
        <w:widowControl/>
        <w:jc w:val="both"/>
        <w:rPr>
          <w:rFonts w:ascii="Arial" w:hAnsi="Arial" w:cs="Arial"/>
          <w:sz w:val="20"/>
          <w:szCs w:val="20"/>
        </w:rPr>
      </w:pPr>
    </w:p>
    <w:p w14:paraId="164D7A58" w14:textId="77777777" w:rsidR="00664279" w:rsidRDefault="00664279" w:rsidP="00664279">
      <w:pPr>
        <w:widowControl/>
        <w:jc w:val="both"/>
        <w:rPr>
          <w:rFonts w:ascii="Arial" w:eastAsia="Times New Roman" w:hAnsi="Arial" w:cs="Tahoma"/>
          <w:b/>
          <w:sz w:val="20"/>
          <w:szCs w:val="20"/>
          <w:u w:val="single"/>
          <w:lang w:eastAsia="hi-IN" w:bidi="hi-IN"/>
        </w:rPr>
      </w:pPr>
      <w:r w:rsidRPr="00973CB2">
        <w:rPr>
          <w:rFonts w:ascii="Arial" w:eastAsia="Times New Roman" w:hAnsi="Arial" w:cs="Tahoma"/>
          <w:b/>
          <w:sz w:val="20"/>
          <w:szCs w:val="20"/>
          <w:lang w:eastAsia="hi-IN" w:bidi="hi-IN"/>
        </w:rPr>
        <w:t xml:space="preserve">n) – </w:t>
      </w:r>
      <w:r>
        <w:rPr>
          <w:rFonts w:ascii="Arial" w:eastAsia="Times New Roman" w:hAnsi="Arial" w:cs="Tahoma"/>
          <w:b/>
          <w:sz w:val="20"/>
          <w:szCs w:val="20"/>
          <w:u w:val="single"/>
          <w:lang w:eastAsia="hi-IN" w:bidi="hi-IN"/>
        </w:rPr>
        <w:t>Řešení souběhu souvisejících profesí:</w:t>
      </w:r>
    </w:p>
    <w:p w14:paraId="355B51EB" w14:textId="77777777" w:rsidR="00664279" w:rsidRDefault="00664279" w:rsidP="00664279">
      <w:pPr>
        <w:widowControl/>
        <w:ind w:left="709"/>
        <w:jc w:val="both"/>
        <w:rPr>
          <w:rFonts w:ascii="Arial" w:eastAsia="Times New Roman" w:hAnsi="Arial" w:cs="Tahoma"/>
          <w:sz w:val="20"/>
          <w:szCs w:val="20"/>
          <w:lang w:eastAsia="hi-IN" w:bidi="hi-IN"/>
        </w:rPr>
      </w:pPr>
      <w:bookmarkStart w:id="14" w:name="_Hlk181282059"/>
      <w:r w:rsidRPr="002D3A2D">
        <w:rPr>
          <w:rFonts w:ascii="Arial" w:eastAsia="Times New Roman" w:hAnsi="Arial" w:cs="Tahoma"/>
          <w:sz w:val="20"/>
          <w:szCs w:val="20"/>
          <w:lang w:eastAsia="hi-IN" w:bidi="hi-IN"/>
        </w:rPr>
        <w:t xml:space="preserve">Při křížení kabelů s jinými energiemi musí být kabely uloženy do chrániček a instalace provedena dle </w:t>
      </w:r>
    </w:p>
    <w:p w14:paraId="0B6276F2" w14:textId="77777777" w:rsidR="00664279" w:rsidRPr="002D3A2D" w:rsidRDefault="00664279" w:rsidP="00664279">
      <w:pPr>
        <w:widowControl/>
        <w:ind w:left="709"/>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 xml:space="preserve">ČSN 33 2000-5-52 ed.2, ČSN 73 6005. </w:t>
      </w:r>
    </w:p>
    <w:p w14:paraId="5B79DBD5" w14:textId="77777777" w:rsidR="00664279" w:rsidRPr="002D3A2D" w:rsidRDefault="00664279" w:rsidP="00664279">
      <w:pPr>
        <w:widowControl/>
        <w:ind w:left="709"/>
        <w:jc w:val="both"/>
        <w:rPr>
          <w:rFonts w:ascii="Arial" w:eastAsia="Times New Roman" w:hAnsi="Arial" w:cs="Tahoma"/>
          <w:sz w:val="20"/>
          <w:szCs w:val="20"/>
          <w:lang w:eastAsia="hi-IN" w:bidi="hi-IN"/>
        </w:rPr>
      </w:pPr>
    </w:p>
    <w:p w14:paraId="6CF363E0" w14:textId="77777777" w:rsidR="00664279" w:rsidRPr="002D3A2D" w:rsidRDefault="00664279" w:rsidP="00664279">
      <w:pPr>
        <w:pStyle w:val="Odstavecseseznamem"/>
        <w:widowControl/>
        <w:numPr>
          <w:ilvl w:val="0"/>
          <w:numId w:val="21"/>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Při souběhu kabelů do 1kV vzdálenost od</w:t>
      </w:r>
    </w:p>
    <w:p w14:paraId="504B7EFC" w14:textId="77777777" w:rsidR="00664279" w:rsidRPr="002D3A2D" w:rsidRDefault="00664279" w:rsidP="00664279">
      <w:pPr>
        <w:pStyle w:val="Odstavecseseznamem"/>
        <w:widowControl/>
        <w:numPr>
          <w:ilvl w:val="0"/>
          <w:numId w:val="20"/>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Sdělovacích kabelů 0,3m nebo 0,1m v chráničce</w:t>
      </w:r>
    </w:p>
    <w:p w14:paraId="7B537810" w14:textId="77777777" w:rsidR="00664279" w:rsidRPr="002D3A2D" w:rsidRDefault="00664279" w:rsidP="00664279">
      <w:pPr>
        <w:pStyle w:val="Odstavecseseznamem"/>
        <w:widowControl/>
        <w:numPr>
          <w:ilvl w:val="0"/>
          <w:numId w:val="20"/>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Plynového potrubí do 0,005MPa 0,4m</w:t>
      </w:r>
    </w:p>
    <w:p w14:paraId="4C31FAF1" w14:textId="77777777" w:rsidR="00664279" w:rsidRPr="002D3A2D" w:rsidRDefault="00664279" w:rsidP="00664279">
      <w:pPr>
        <w:pStyle w:val="Odstavecseseznamem"/>
        <w:widowControl/>
        <w:numPr>
          <w:ilvl w:val="0"/>
          <w:numId w:val="20"/>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Vodovodu 0,4m</w:t>
      </w:r>
    </w:p>
    <w:p w14:paraId="3474D694" w14:textId="77777777" w:rsidR="00664279" w:rsidRPr="002D3A2D" w:rsidRDefault="00664279" w:rsidP="00664279">
      <w:pPr>
        <w:pStyle w:val="Odstavecseseznamem"/>
        <w:widowControl/>
        <w:numPr>
          <w:ilvl w:val="0"/>
          <w:numId w:val="20"/>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Stoky a kanalizace 0,5m</w:t>
      </w:r>
    </w:p>
    <w:p w14:paraId="0158BC3E" w14:textId="77777777" w:rsidR="00664279" w:rsidRDefault="00664279" w:rsidP="00664279">
      <w:pPr>
        <w:pStyle w:val="Odstavecseseznamem"/>
        <w:widowControl/>
        <w:numPr>
          <w:ilvl w:val="0"/>
          <w:numId w:val="20"/>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 xml:space="preserve">Silových kabelů do 1 </w:t>
      </w:r>
      <w:proofErr w:type="spellStart"/>
      <w:r w:rsidRPr="002D3A2D">
        <w:rPr>
          <w:rFonts w:ascii="Arial" w:eastAsia="Times New Roman" w:hAnsi="Arial" w:cs="Tahoma"/>
          <w:sz w:val="20"/>
          <w:szCs w:val="20"/>
          <w:lang w:eastAsia="hi-IN" w:bidi="hi-IN"/>
        </w:rPr>
        <w:t>kV</w:t>
      </w:r>
      <w:proofErr w:type="spellEnd"/>
      <w:r w:rsidRPr="002D3A2D">
        <w:rPr>
          <w:rFonts w:ascii="Arial" w:eastAsia="Times New Roman" w:hAnsi="Arial" w:cs="Tahoma"/>
          <w:sz w:val="20"/>
          <w:szCs w:val="20"/>
          <w:lang w:eastAsia="hi-IN" w:bidi="hi-IN"/>
        </w:rPr>
        <w:t xml:space="preserve"> 0,5m</w:t>
      </w:r>
    </w:p>
    <w:p w14:paraId="443A4D25" w14:textId="77777777" w:rsidR="00664279" w:rsidRPr="002D3A2D" w:rsidRDefault="00664279" w:rsidP="00664279">
      <w:pPr>
        <w:pStyle w:val="Odstavecseseznamem"/>
        <w:widowControl/>
        <w:ind w:left="1789"/>
        <w:jc w:val="both"/>
        <w:rPr>
          <w:rFonts w:ascii="Arial" w:eastAsia="Times New Roman" w:hAnsi="Arial" w:cs="Tahoma"/>
          <w:sz w:val="20"/>
          <w:szCs w:val="20"/>
          <w:lang w:eastAsia="hi-IN" w:bidi="hi-IN"/>
        </w:rPr>
      </w:pPr>
    </w:p>
    <w:p w14:paraId="0BAE6E3F" w14:textId="77777777" w:rsidR="00664279" w:rsidRPr="002D3A2D" w:rsidRDefault="00664279" w:rsidP="00664279">
      <w:pPr>
        <w:pStyle w:val="Odstavecseseznamem"/>
        <w:widowControl/>
        <w:numPr>
          <w:ilvl w:val="0"/>
          <w:numId w:val="21"/>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lastRenderedPageBreak/>
        <w:t>Při křížení kabelů do 1kV vzdálenost od</w:t>
      </w:r>
    </w:p>
    <w:p w14:paraId="3DC811BF" w14:textId="77777777" w:rsidR="00664279" w:rsidRPr="002D3A2D" w:rsidRDefault="00664279" w:rsidP="00664279">
      <w:pPr>
        <w:pStyle w:val="Odstavecseseznamem"/>
        <w:widowControl/>
        <w:numPr>
          <w:ilvl w:val="0"/>
          <w:numId w:val="20"/>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Sdělovacích kabelů 0,3m nebo 0,1m v chráničce</w:t>
      </w:r>
    </w:p>
    <w:p w14:paraId="3F5DA254" w14:textId="77777777" w:rsidR="00664279" w:rsidRPr="002D3A2D" w:rsidRDefault="00664279" w:rsidP="00664279">
      <w:pPr>
        <w:pStyle w:val="Odstavecseseznamem"/>
        <w:widowControl/>
        <w:numPr>
          <w:ilvl w:val="0"/>
          <w:numId w:val="20"/>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Plynového potrubí do 0,005MPa 0,4m</w:t>
      </w:r>
    </w:p>
    <w:p w14:paraId="06295779" w14:textId="77777777" w:rsidR="00664279" w:rsidRPr="002D3A2D" w:rsidRDefault="00664279" w:rsidP="00664279">
      <w:pPr>
        <w:pStyle w:val="Odstavecseseznamem"/>
        <w:widowControl/>
        <w:numPr>
          <w:ilvl w:val="0"/>
          <w:numId w:val="20"/>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Vodovodu 0,4m</w:t>
      </w:r>
    </w:p>
    <w:p w14:paraId="7B0D6018" w14:textId="77777777" w:rsidR="00664279" w:rsidRPr="002D3A2D" w:rsidRDefault="00664279" w:rsidP="00664279">
      <w:pPr>
        <w:pStyle w:val="Odstavecseseznamem"/>
        <w:widowControl/>
        <w:numPr>
          <w:ilvl w:val="0"/>
          <w:numId w:val="20"/>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Stoky a kanalizace 0,3m</w:t>
      </w:r>
    </w:p>
    <w:p w14:paraId="4B2C8030" w14:textId="77777777" w:rsidR="00664279" w:rsidRPr="002D3A2D" w:rsidRDefault="00664279" w:rsidP="00664279">
      <w:pPr>
        <w:pStyle w:val="Odstavecseseznamem"/>
        <w:widowControl/>
        <w:numPr>
          <w:ilvl w:val="0"/>
          <w:numId w:val="20"/>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 xml:space="preserve">Silových kabelů do 1 </w:t>
      </w:r>
      <w:proofErr w:type="spellStart"/>
      <w:r w:rsidRPr="002D3A2D">
        <w:rPr>
          <w:rFonts w:ascii="Arial" w:eastAsia="Times New Roman" w:hAnsi="Arial" w:cs="Tahoma"/>
          <w:sz w:val="20"/>
          <w:szCs w:val="20"/>
          <w:lang w:eastAsia="hi-IN" w:bidi="hi-IN"/>
        </w:rPr>
        <w:t>kV</w:t>
      </w:r>
      <w:proofErr w:type="spellEnd"/>
      <w:r w:rsidRPr="002D3A2D">
        <w:rPr>
          <w:rFonts w:ascii="Arial" w:eastAsia="Times New Roman" w:hAnsi="Arial" w:cs="Tahoma"/>
          <w:sz w:val="20"/>
          <w:szCs w:val="20"/>
          <w:lang w:eastAsia="hi-IN" w:bidi="hi-IN"/>
        </w:rPr>
        <w:t xml:space="preserve"> 0,05m</w:t>
      </w:r>
    </w:p>
    <w:bookmarkEnd w:id="14"/>
    <w:p w14:paraId="172A4D30" w14:textId="77777777" w:rsidR="00E90F5E" w:rsidRDefault="00E90F5E" w:rsidP="00E90F5E">
      <w:pPr>
        <w:widowControl/>
        <w:jc w:val="both"/>
        <w:rPr>
          <w:rFonts w:ascii="Arial" w:eastAsia="Times New Roman" w:hAnsi="Arial" w:cs="Tahoma"/>
          <w:sz w:val="20"/>
          <w:szCs w:val="20"/>
          <w:lang w:eastAsia="hi-IN" w:bidi="hi-IN"/>
        </w:rPr>
      </w:pPr>
    </w:p>
    <w:p w14:paraId="4DC7D991" w14:textId="77777777" w:rsidR="00664279" w:rsidRPr="00214DF2" w:rsidRDefault="00664279" w:rsidP="00664279">
      <w:pPr>
        <w:widowControl/>
        <w:jc w:val="both"/>
        <w:rPr>
          <w:rFonts w:ascii="Arial" w:eastAsia="Times New Roman" w:hAnsi="Arial" w:cs="Tahoma"/>
          <w:b/>
          <w:sz w:val="20"/>
          <w:szCs w:val="20"/>
          <w:u w:val="single"/>
          <w:lang w:eastAsia="hi-IN" w:bidi="hi-IN"/>
        </w:rPr>
      </w:pPr>
      <w:r w:rsidRPr="00973CB2">
        <w:rPr>
          <w:rFonts w:ascii="Arial" w:eastAsia="Times New Roman" w:hAnsi="Arial" w:cs="Tahoma"/>
          <w:b/>
          <w:sz w:val="20"/>
          <w:szCs w:val="20"/>
          <w:lang w:eastAsia="hi-IN" w:bidi="hi-IN"/>
        </w:rPr>
        <w:t xml:space="preserve">o) – </w:t>
      </w:r>
      <w:r>
        <w:rPr>
          <w:rFonts w:ascii="Arial" w:eastAsia="Times New Roman" w:hAnsi="Arial" w:cs="Tahoma"/>
          <w:b/>
          <w:sz w:val="20"/>
          <w:szCs w:val="20"/>
          <w:u w:val="single"/>
          <w:lang w:eastAsia="hi-IN" w:bidi="hi-IN"/>
        </w:rPr>
        <w:t>Popis souvisejících požárních opatření – TOTAL STOP / CENTRÁL STOP:</w:t>
      </w:r>
    </w:p>
    <w:p w14:paraId="0A0ED96C" w14:textId="53F63D64" w:rsidR="0041416A" w:rsidRPr="0041416A" w:rsidRDefault="00664279" w:rsidP="0041416A">
      <w:pPr>
        <w:widowControl/>
        <w:ind w:left="709"/>
        <w:jc w:val="both"/>
        <w:rPr>
          <w:rFonts w:ascii="Arial" w:eastAsia="Times New Roman" w:hAnsi="Arial" w:cs="Tahoma"/>
          <w:b/>
          <w:bCs/>
          <w:i/>
          <w:iCs/>
          <w:sz w:val="20"/>
          <w:szCs w:val="20"/>
          <w:lang w:eastAsia="hi-IN" w:bidi="hi-IN"/>
        </w:rPr>
      </w:pPr>
      <w:r w:rsidRPr="00214DF2">
        <w:rPr>
          <w:rFonts w:ascii="Arial" w:eastAsia="Times New Roman" w:hAnsi="Arial" w:cs="Tahoma"/>
          <w:b/>
          <w:bCs/>
          <w:i/>
          <w:iCs/>
          <w:sz w:val="20"/>
          <w:szCs w:val="20"/>
          <w:lang w:eastAsia="hi-IN" w:bidi="hi-IN"/>
        </w:rPr>
        <w:t>TOTAL STOP – Hlavní vypínač</w:t>
      </w:r>
      <w:r>
        <w:rPr>
          <w:rFonts w:ascii="Arial" w:eastAsia="Times New Roman" w:hAnsi="Arial" w:cs="Tahoma"/>
          <w:b/>
          <w:bCs/>
          <w:i/>
          <w:iCs/>
          <w:sz w:val="20"/>
          <w:szCs w:val="20"/>
          <w:lang w:eastAsia="hi-IN" w:bidi="hi-IN"/>
        </w:rPr>
        <w:t>:</w:t>
      </w:r>
      <w:r w:rsidR="0041416A">
        <w:rPr>
          <w:rFonts w:ascii="Arial" w:eastAsia="Times New Roman" w:hAnsi="Arial" w:cs="Tahoma"/>
          <w:b/>
          <w:bCs/>
          <w:i/>
          <w:iCs/>
          <w:sz w:val="20"/>
          <w:szCs w:val="20"/>
          <w:lang w:eastAsia="hi-IN" w:bidi="hi-IN"/>
        </w:rPr>
        <w:t xml:space="preserve"> </w:t>
      </w:r>
    </w:p>
    <w:p w14:paraId="27DA77C7" w14:textId="77777777" w:rsidR="00E90F5E" w:rsidRPr="005D65B6" w:rsidRDefault="00E90F5E" w:rsidP="00E90F5E">
      <w:pPr>
        <w:widowControl/>
        <w:ind w:left="709"/>
        <w:jc w:val="both"/>
        <w:rPr>
          <w:rFonts w:ascii="Arial" w:eastAsia="Times New Roman" w:hAnsi="Arial" w:cs="Arial"/>
          <w:sz w:val="20"/>
          <w:szCs w:val="20"/>
          <w:lang w:eastAsia="hi-IN" w:bidi="hi-IN"/>
        </w:rPr>
      </w:pPr>
      <w:r w:rsidRPr="005D65B6">
        <w:rPr>
          <w:rFonts w:ascii="Arial" w:hAnsi="Arial" w:cs="Arial"/>
          <w:snapToGrid w:val="0"/>
          <w:sz w:val="20"/>
          <w:szCs w:val="20"/>
        </w:rPr>
        <w:t>Prostor, odkud je umožněno vypnutí elektrické energie objektu musí být v případě požáru přístupný z volného prostranství. Ovládání musí být do maximální vzdálenosti 5 m od vstupu do objektu, nebo z prostoru vnitřních zásahových cest</w:t>
      </w:r>
      <w:r>
        <w:rPr>
          <w:rFonts w:ascii="Arial" w:hAnsi="Arial" w:cs="Arial"/>
          <w:snapToGrid w:val="0"/>
          <w:sz w:val="20"/>
          <w:szCs w:val="20"/>
        </w:rPr>
        <w:t>.</w:t>
      </w:r>
    </w:p>
    <w:p w14:paraId="5650BC3C" w14:textId="40BD8FC6" w:rsidR="00D11159" w:rsidRDefault="00E90F5E" w:rsidP="00E90F5E">
      <w:pPr>
        <w:widowControl/>
        <w:ind w:left="709"/>
        <w:jc w:val="both"/>
        <w:rPr>
          <w:rFonts w:ascii="Arial" w:hAnsi="Arial" w:cs="Arial"/>
          <w:snapToGrid w:val="0"/>
          <w:sz w:val="20"/>
          <w:szCs w:val="20"/>
        </w:rPr>
      </w:pPr>
      <w:r w:rsidRPr="005D65B6">
        <w:rPr>
          <w:rFonts w:ascii="Arial" w:hAnsi="Arial" w:cs="Arial"/>
          <w:snapToGrid w:val="0"/>
          <w:sz w:val="20"/>
          <w:szCs w:val="20"/>
        </w:rPr>
        <w:t>Umístění hlavního vypínače musí být označeno zelenou bezpečností tabulkou „HLAVNÍ VYPÍNAČ ELEKTRICKÉ ENERGIE – TOTAL STOP“</w:t>
      </w:r>
      <w:r w:rsidR="00D11159">
        <w:rPr>
          <w:rFonts w:ascii="Arial" w:hAnsi="Arial" w:cs="Arial"/>
          <w:snapToGrid w:val="0"/>
          <w:sz w:val="20"/>
          <w:szCs w:val="20"/>
        </w:rPr>
        <w:t>.</w:t>
      </w:r>
    </w:p>
    <w:p w14:paraId="02B34996" w14:textId="77777777" w:rsidR="00D11159" w:rsidRDefault="00D11159" w:rsidP="00D11159">
      <w:pPr>
        <w:widowControl/>
        <w:ind w:left="709"/>
        <w:jc w:val="center"/>
        <w:rPr>
          <w:rFonts w:ascii="Arial" w:hAnsi="Arial" w:cs="Arial"/>
          <w:b/>
          <w:bCs/>
          <w:i/>
          <w:iCs/>
          <w:snapToGrid w:val="0"/>
          <w:sz w:val="20"/>
          <w:szCs w:val="20"/>
        </w:rPr>
      </w:pPr>
      <w:r w:rsidRPr="00D11159">
        <w:rPr>
          <w:rFonts w:ascii="Arial" w:hAnsi="Arial" w:cs="Arial"/>
          <w:b/>
          <w:bCs/>
          <w:i/>
          <w:iCs/>
          <w:snapToGrid w:val="0"/>
          <w:sz w:val="20"/>
          <w:szCs w:val="20"/>
        </w:rPr>
        <w:t>Dle PBŘ je na tomto objektu jako hlavní vypínač pojistková skříň s nožovými pojistkami.</w:t>
      </w:r>
    </w:p>
    <w:p w14:paraId="42ABC4C3" w14:textId="6EA9C9E5" w:rsidR="00D11159" w:rsidRPr="00D11159" w:rsidRDefault="00D11159" w:rsidP="00D11159">
      <w:pPr>
        <w:widowControl/>
        <w:ind w:left="709"/>
        <w:jc w:val="center"/>
        <w:rPr>
          <w:rFonts w:ascii="Arial" w:hAnsi="Arial" w:cs="Arial"/>
          <w:b/>
          <w:bCs/>
          <w:i/>
          <w:iCs/>
          <w:snapToGrid w:val="0"/>
          <w:sz w:val="20"/>
          <w:szCs w:val="20"/>
        </w:rPr>
      </w:pPr>
      <w:r w:rsidRPr="00D11159">
        <w:rPr>
          <w:rFonts w:ascii="Arial" w:hAnsi="Arial" w:cs="Arial"/>
          <w:b/>
          <w:bCs/>
          <w:i/>
          <w:iCs/>
          <w:snapToGrid w:val="0"/>
          <w:sz w:val="20"/>
          <w:szCs w:val="20"/>
        </w:rPr>
        <w:t>Toto zůstává stávající.</w:t>
      </w:r>
    </w:p>
    <w:p w14:paraId="5B25F657" w14:textId="77777777" w:rsidR="009C2B25" w:rsidRPr="0041416A" w:rsidRDefault="009C2B25" w:rsidP="00E90F5E">
      <w:pPr>
        <w:suppressLineNumbers/>
        <w:jc w:val="both"/>
        <w:rPr>
          <w:rFonts w:ascii="Arial" w:hAnsi="Arial" w:cs="Arial"/>
          <w:snapToGrid w:val="0"/>
          <w:sz w:val="20"/>
          <w:szCs w:val="20"/>
        </w:rPr>
      </w:pPr>
    </w:p>
    <w:p w14:paraId="1449033D" w14:textId="77777777" w:rsidR="00664279" w:rsidRDefault="00664279" w:rsidP="00664279">
      <w:pPr>
        <w:widowControl/>
        <w:jc w:val="both"/>
        <w:rPr>
          <w:rFonts w:ascii="Arial" w:eastAsia="Times New Roman" w:hAnsi="Arial" w:cs="Tahoma"/>
          <w:b/>
          <w:sz w:val="20"/>
          <w:szCs w:val="20"/>
          <w:u w:val="single"/>
          <w:lang w:eastAsia="hi-IN" w:bidi="hi-IN"/>
        </w:rPr>
      </w:pPr>
      <w:r w:rsidRPr="00973CB2">
        <w:rPr>
          <w:rFonts w:ascii="Arial" w:eastAsia="Times New Roman" w:hAnsi="Arial" w:cs="Tahoma"/>
          <w:b/>
          <w:sz w:val="20"/>
          <w:szCs w:val="20"/>
          <w:lang w:eastAsia="hi-IN" w:bidi="hi-IN"/>
        </w:rPr>
        <w:t xml:space="preserve">p) – </w:t>
      </w:r>
      <w:r>
        <w:rPr>
          <w:rFonts w:ascii="Arial" w:eastAsia="Times New Roman" w:hAnsi="Arial" w:cs="Tahoma"/>
          <w:b/>
          <w:sz w:val="20"/>
          <w:szCs w:val="20"/>
          <w:u w:val="single"/>
          <w:lang w:eastAsia="hi-IN" w:bidi="hi-IN"/>
        </w:rPr>
        <w:t>Specifikace zařízení:</w:t>
      </w:r>
    </w:p>
    <w:p w14:paraId="48034FB0" w14:textId="2F313353" w:rsidR="00664279" w:rsidRDefault="00664279" w:rsidP="00664279">
      <w:pPr>
        <w:widowControl/>
        <w:ind w:left="709"/>
        <w:jc w:val="both"/>
        <w:rPr>
          <w:rFonts w:ascii="Arial" w:eastAsia="Times New Roman" w:hAnsi="Arial" w:cs="Arial"/>
          <w:b/>
          <w:bCs/>
          <w:sz w:val="20"/>
          <w:szCs w:val="20"/>
          <w:lang w:eastAsia="hi-IN" w:bidi="hi-IN"/>
        </w:rPr>
      </w:pPr>
      <w:r w:rsidRPr="00973CB2">
        <w:rPr>
          <w:rFonts w:ascii="Arial" w:eastAsia="Times New Roman" w:hAnsi="Arial" w:cs="Arial"/>
          <w:b/>
          <w:bCs/>
          <w:sz w:val="20"/>
          <w:szCs w:val="20"/>
          <w:lang w:eastAsia="hi-IN" w:bidi="hi-IN"/>
        </w:rPr>
        <w:t xml:space="preserve">Zařízení </w:t>
      </w:r>
      <w:r>
        <w:rPr>
          <w:rFonts w:ascii="Arial" w:eastAsia="Times New Roman" w:hAnsi="Arial" w:cs="Arial"/>
          <w:b/>
          <w:bCs/>
          <w:sz w:val="20"/>
          <w:szCs w:val="20"/>
          <w:lang w:eastAsia="hi-IN" w:bidi="hi-IN"/>
        </w:rPr>
        <w:t>elektro</w:t>
      </w:r>
      <w:r w:rsidR="00F8527D">
        <w:rPr>
          <w:rFonts w:ascii="Arial" w:eastAsia="Times New Roman" w:hAnsi="Arial" w:cs="Arial"/>
          <w:b/>
          <w:bCs/>
          <w:sz w:val="20"/>
          <w:szCs w:val="20"/>
          <w:lang w:eastAsia="hi-IN" w:bidi="hi-IN"/>
        </w:rPr>
        <w:t>:</w:t>
      </w:r>
    </w:p>
    <w:p w14:paraId="0997CD8B" w14:textId="21E836B5" w:rsidR="00F8527D" w:rsidRDefault="00F8527D" w:rsidP="00F8527D">
      <w:pPr>
        <w:widowControl/>
        <w:ind w:left="709"/>
        <w:jc w:val="both"/>
        <w:rPr>
          <w:rFonts w:ascii="Arial" w:eastAsia="Times New Roman" w:hAnsi="Arial" w:cs="Arial"/>
          <w:sz w:val="20"/>
          <w:szCs w:val="20"/>
          <w:lang w:eastAsia="hi-IN" w:bidi="hi-IN"/>
        </w:rPr>
      </w:pPr>
      <w:r>
        <w:rPr>
          <w:rFonts w:ascii="Arial" w:eastAsia="Times New Roman" w:hAnsi="Arial" w:cs="Arial"/>
          <w:sz w:val="20"/>
          <w:szCs w:val="20"/>
          <w:lang w:eastAsia="hi-IN" w:bidi="hi-IN"/>
        </w:rPr>
        <w:t>Dodaná svítidla budou ve stejných nebo lepších parametrech</w:t>
      </w:r>
      <w:r w:rsidR="008F54C3">
        <w:rPr>
          <w:rFonts w:ascii="Arial" w:eastAsia="Times New Roman" w:hAnsi="Arial" w:cs="Arial"/>
          <w:sz w:val="20"/>
          <w:szCs w:val="20"/>
          <w:lang w:eastAsia="hi-IN" w:bidi="hi-IN"/>
        </w:rPr>
        <w:t xml:space="preserve"> jako referenční svítidla ve výpočtu umělého osvětlení</w:t>
      </w:r>
      <w:r w:rsidR="00D11159">
        <w:rPr>
          <w:rFonts w:ascii="Arial" w:eastAsia="Times New Roman" w:hAnsi="Arial" w:cs="Arial"/>
          <w:sz w:val="20"/>
          <w:szCs w:val="20"/>
          <w:lang w:eastAsia="hi-IN" w:bidi="hi-IN"/>
        </w:rPr>
        <w:t xml:space="preserve"> a v legendě svítidel na půdorysech.</w:t>
      </w:r>
    </w:p>
    <w:p w14:paraId="1FB4F7AF" w14:textId="77777777" w:rsidR="00F8527D" w:rsidRDefault="00F8527D" w:rsidP="00F8527D">
      <w:pPr>
        <w:widowControl/>
        <w:ind w:left="709"/>
        <w:jc w:val="both"/>
        <w:rPr>
          <w:rFonts w:ascii="Arial" w:eastAsia="Times New Roman" w:hAnsi="Arial" w:cs="Arial"/>
          <w:b/>
          <w:bCs/>
          <w:i/>
          <w:iCs/>
          <w:sz w:val="20"/>
          <w:szCs w:val="20"/>
          <w:lang w:eastAsia="hi-IN" w:bidi="hi-IN"/>
        </w:rPr>
      </w:pPr>
      <w:r>
        <w:rPr>
          <w:rFonts w:ascii="Arial" w:eastAsia="Times New Roman" w:hAnsi="Arial" w:cs="Arial"/>
          <w:sz w:val="20"/>
          <w:szCs w:val="20"/>
          <w:lang w:eastAsia="hi-IN" w:bidi="hi-IN"/>
        </w:rPr>
        <w:t xml:space="preserve">Zásuvky budou v provedení s ochranným kolíkem – </w:t>
      </w:r>
      <w:r w:rsidRPr="008F54C3">
        <w:rPr>
          <w:rFonts w:ascii="Arial" w:eastAsia="Times New Roman" w:hAnsi="Arial" w:cs="Arial"/>
          <w:b/>
          <w:bCs/>
          <w:i/>
          <w:iCs/>
          <w:sz w:val="20"/>
          <w:szCs w:val="20"/>
          <w:lang w:eastAsia="hi-IN" w:bidi="hi-IN"/>
        </w:rPr>
        <w:t xml:space="preserve">zákaz instalovat zásuvky typ </w:t>
      </w:r>
      <w:proofErr w:type="spellStart"/>
      <w:r w:rsidRPr="008F54C3">
        <w:rPr>
          <w:rFonts w:ascii="Arial" w:eastAsia="Times New Roman" w:hAnsi="Arial" w:cs="Arial"/>
          <w:b/>
          <w:bCs/>
          <w:i/>
          <w:iCs/>
          <w:sz w:val="20"/>
          <w:szCs w:val="20"/>
          <w:lang w:eastAsia="hi-IN" w:bidi="hi-IN"/>
        </w:rPr>
        <w:t>Schuco</w:t>
      </w:r>
      <w:proofErr w:type="spellEnd"/>
      <w:r w:rsidRPr="008F54C3">
        <w:rPr>
          <w:rFonts w:ascii="Arial" w:eastAsia="Times New Roman" w:hAnsi="Arial" w:cs="Arial"/>
          <w:b/>
          <w:bCs/>
          <w:i/>
          <w:iCs/>
          <w:sz w:val="20"/>
          <w:szCs w:val="20"/>
          <w:lang w:eastAsia="hi-IN" w:bidi="hi-IN"/>
        </w:rPr>
        <w:t xml:space="preserve"> bez ochranného kolíku.</w:t>
      </w:r>
    </w:p>
    <w:p w14:paraId="358D79D5" w14:textId="77777777" w:rsidR="00664279" w:rsidRPr="000C1251" w:rsidRDefault="00664279" w:rsidP="00D758F9">
      <w:pPr>
        <w:widowControl/>
        <w:jc w:val="both"/>
        <w:rPr>
          <w:rFonts w:ascii="Arial" w:eastAsia="Times New Roman" w:hAnsi="Arial" w:cs="Tahoma"/>
          <w:bCs/>
          <w:i/>
          <w:iCs/>
          <w:sz w:val="20"/>
          <w:szCs w:val="20"/>
          <w:lang w:eastAsia="hi-IN" w:bidi="hi-IN"/>
        </w:rPr>
      </w:pPr>
    </w:p>
    <w:p w14:paraId="0F87A5FE" w14:textId="77777777" w:rsidR="00664279" w:rsidRDefault="00664279" w:rsidP="00664279">
      <w:pPr>
        <w:widowControl/>
        <w:jc w:val="both"/>
        <w:rPr>
          <w:rFonts w:ascii="Arial" w:eastAsia="Times New Roman" w:hAnsi="Arial" w:cs="Tahoma"/>
          <w:b/>
          <w:sz w:val="20"/>
          <w:szCs w:val="20"/>
          <w:u w:val="single"/>
          <w:lang w:eastAsia="hi-IN" w:bidi="hi-IN"/>
        </w:rPr>
      </w:pPr>
      <w:bookmarkStart w:id="15" w:name="_Hlk181535102"/>
      <w:r>
        <w:rPr>
          <w:rFonts w:ascii="Arial" w:eastAsia="Times New Roman" w:hAnsi="Arial" w:cs="Tahoma"/>
          <w:b/>
          <w:sz w:val="20"/>
          <w:szCs w:val="20"/>
          <w:lang w:eastAsia="hi-IN" w:bidi="hi-IN"/>
        </w:rPr>
        <w:t>q.1</w:t>
      </w:r>
      <w:r w:rsidRPr="00973CB2">
        <w:rPr>
          <w:rFonts w:ascii="Arial" w:eastAsia="Times New Roman" w:hAnsi="Arial" w:cs="Tahoma"/>
          <w:b/>
          <w:sz w:val="20"/>
          <w:szCs w:val="20"/>
          <w:lang w:eastAsia="hi-IN" w:bidi="hi-IN"/>
        </w:rPr>
        <w:t xml:space="preserve">) – </w:t>
      </w:r>
      <w:r>
        <w:rPr>
          <w:rFonts w:ascii="Arial" w:eastAsia="Times New Roman" w:hAnsi="Arial" w:cs="Tahoma"/>
          <w:b/>
          <w:sz w:val="20"/>
          <w:szCs w:val="20"/>
          <w:u w:val="single"/>
          <w:lang w:eastAsia="hi-IN" w:bidi="hi-IN"/>
        </w:rPr>
        <w:t>Způsob montáže a vzájemná poloha instalací:</w:t>
      </w:r>
    </w:p>
    <w:p w14:paraId="61F7AAEF" w14:textId="7D117EFB" w:rsidR="00664279" w:rsidRPr="002D3A2D" w:rsidRDefault="00664279" w:rsidP="00664279">
      <w:pPr>
        <w:widowControl/>
        <w:ind w:left="705"/>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Pro připojení nových pevných spotřebičů budou připraveny samostatné jištěné vývody, dle požadavku projektanta kooperující profese a dodavatelů zařízení. Napojení bude provedeno dle platných norem, vyhlášek a montážních předpisů výrobců.</w:t>
      </w:r>
    </w:p>
    <w:p w14:paraId="75656C5C" w14:textId="7A31042A" w:rsidR="00664279" w:rsidRPr="009C7E24" w:rsidRDefault="00664279" w:rsidP="009C7E24">
      <w:pPr>
        <w:widowControl/>
        <w:ind w:left="705"/>
        <w:jc w:val="both"/>
        <w:rPr>
          <w:rFonts w:ascii="Arial" w:hAnsi="Arial" w:cs="Arial"/>
          <w:sz w:val="20"/>
          <w:szCs w:val="20"/>
        </w:rPr>
      </w:pPr>
      <w:r>
        <w:rPr>
          <w:rFonts w:ascii="Arial" w:eastAsia="Times New Roman" w:hAnsi="Arial" w:cs="Tahoma"/>
          <w:sz w:val="20"/>
          <w:szCs w:val="20"/>
          <w:lang w:eastAsia="hi-IN" w:bidi="hi-IN"/>
        </w:rPr>
        <w:t>Všechny instalační krabičky budou zapuštěné zároveň se zdí nebo obkladem</w:t>
      </w:r>
      <w:r w:rsidRPr="001C51C1">
        <w:rPr>
          <w:rFonts w:ascii="Arial" w:eastAsia="Times New Roman" w:hAnsi="Arial" w:cs="Tahoma"/>
          <w:b/>
          <w:bCs/>
          <w:i/>
          <w:iCs/>
          <w:sz w:val="20"/>
          <w:szCs w:val="20"/>
          <w:lang w:eastAsia="hi-IN" w:bidi="hi-IN"/>
        </w:rPr>
        <w:t>.</w:t>
      </w:r>
      <w:r>
        <w:rPr>
          <w:rFonts w:ascii="Arial" w:eastAsia="Times New Roman" w:hAnsi="Arial" w:cs="Tahoma"/>
          <w:b/>
          <w:bCs/>
          <w:i/>
          <w:iCs/>
          <w:sz w:val="20"/>
          <w:szCs w:val="20"/>
          <w:lang w:eastAsia="hi-IN" w:bidi="hi-IN"/>
        </w:rPr>
        <w:t xml:space="preserve"> </w:t>
      </w:r>
      <w:r>
        <w:rPr>
          <w:rFonts w:ascii="Arial" w:eastAsia="Times New Roman" w:hAnsi="Arial" w:cs="Tahoma"/>
          <w:sz w:val="20"/>
          <w:szCs w:val="20"/>
          <w:lang w:eastAsia="hi-IN" w:bidi="hi-IN"/>
        </w:rPr>
        <w:t>Kabely budou vedeny v úhledných svazcích pouze v ortogonálních směrech. Kabely budou v příslušných dimenzí a počtu vodičů dle připojených koncových zařízení. Musí být dodrženy doporučené zóny pro ukládání kabelového vedení a osazení přístrojů dle normy ČSN 33 2130 ed.</w:t>
      </w:r>
      <w:r w:rsidR="0041416A">
        <w:rPr>
          <w:rFonts w:ascii="Arial" w:eastAsia="Times New Roman" w:hAnsi="Arial" w:cs="Tahoma"/>
          <w:sz w:val="20"/>
          <w:szCs w:val="20"/>
          <w:lang w:eastAsia="hi-IN" w:bidi="hi-IN"/>
        </w:rPr>
        <w:t>4</w:t>
      </w:r>
      <w:r>
        <w:rPr>
          <w:rFonts w:ascii="Arial" w:eastAsia="Times New Roman" w:hAnsi="Arial" w:cs="Tahoma"/>
          <w:sz w:val="20"/>
          <w:szCs w:val="20"/>
          <w:lang w:eastAsia="hi-IN" w:bidi="hi-IN"/>
        </w:rPr>
        <w:t>. z roku 20</w:t>
      </w:r>
      <w:r w:rsidR="0041416A">
        <w:rPr>
          <w:rFonts w:ascii="Arial" w:eastAsia="Times New Roman" w:hAnsi="Arial" w:cs="Tahoma"/>
          <w:sz w:val="20"/>
          <w:szCs w:val="20"/>
          <w:lang w:eastAsia="hi-IN" w:bidi="hi-IN"/>
        </w:rPr>
        <w:t>2</w:t>
      </w:r>
      <w:r>
        <w:rPr>
          <w:rFonts w:ascii="Arial" w:eastAsia="Times New Roman" w:hAnsi="Arial" w:cs="Tahoma"/>
          <w:sz w:val="20"/>
          <w:szCs w:val="20"/>
          <w:lang w:eastAsia="hi-IN" w:bidi="hi-IN"/>
        </w:rPr>
        <w:t>4</w:t>
      </w:r>
      <w:r w:rsidR="009C7E24">
        <w:rPr>
          <w:rFonts w:ascii="Arial" w:hAnsi="Arial" w:cs="Arial"/>
          <w:sz w:val="20"/>
          <w:szCs w:val="20"/>
        </w:rPr>
        <w:t>.</w:t>
      </w:r>
    </w:p>
    <w:p w14:paraId="4EFB07F2" w14:textId="77777777" w:rsidR="00664279" w:rsidRDefault="00664279" w:rsidP="00664279">
      <w:pPr>
        <w:widowControl/>
        <w:ind w:left="709"/>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Při křížení instalací s ostatními profesemi musí být dodržena odrážka n) této dokumentace.</w:t>
      </w:r>
    </w:p>
    <w:bookmarkEnd w:id="15"/>
    <w:p w14:paraId="0F6CB8F1" w14:textId="77777777" w:rsidR="00664279" w:rsidRDefault="00664279" w:rsidP="00664279">
      <w:pPr>
        <w:widowControl/>
        <w:ind w:left="709"/>
        <w:jc w:val="both"/>
        <w:rPr>
          <w:rFonts w:ascii="Arial" w:eastAsia="Times New Roman" w:hAnsi="Arial" w:cs="Tahoma"/>
          <w:sz w:val="20"/>
          <w:szCs w:val="20"/>
          <w:lang w:eastAsia="hi-IN" w:bidi="hi-IN"/>
        </w:rPr>
      </w:pPr>
    </w:p>
    <w:p w14:paraId="58FFA9D9" w14:textId="77777777" w:rsidR="00664279" w:rsidRPr="002D3A2D" w:rsidRDefault="00664279" w:rsidP="00664279">
      <w:pPr>
        <w:widowControl/>
        <w:jc w:val="both"/>
        <w:rPr>
          <w:rFonts w:ascii="Arial" w:eastAsia="Times New Roman" w:hAnsi="Arial" w:cs="Tahoma"/>
          <w:b/>
          <w:sz w:val="20"/>
          <w:szCs w:val="20"/>
          <w:u w:val="single"/>
          <w:lang w:eastAsia="hi-IN" w:bidi="hi-IN"/>
        </w:rPr>
      </w:pPr>
      <w:bookmarkStart w:id="16" w:name="_Hlk181535158"/>
      <w:r>
        <w:rPr>
          <w:rFonts w:ascii="Arial" w:eastAsia="Times New Roman" w:hAnsi="Arial" w:cs="Tahoma"/>
          <w:b/>
          <w:sz w:val="20"/>
          <w:szCs w:val="20"/>
          <w:lang w:eastAsia="hi-IN" w:bidi="hi-IN"/>
        </w:rPr>
        <w:t>q.2</w:t>
      </w:r>
      <w:r w:rsidRPr="00973CB2">
        <w:rPr>
          <w:rFonts w:ascii="Arial" w:eastAsia="Times New Roman" w:hAnsi="Arial" w:cs="Tahoma"/>
          <w:b/>
          <w:sz w:val="20"/>
          <w:szCs w:val="20"/>
          <w:lang w:eastAsia="hi-IN" w:bidi="hi-IN"/>
        </w:rPr>
        <w:t xml:space="preserve">) – </w:t>
      </w:r>
      <w:r w:rsidRPr="002D3A2D">
        <w:rPr>
          <w:rFonts w:ascii="Arial" w:eastAsia="Times New Roman" w:hAnsi="Arial" w:cs="Tahoma"/>
          <w:b/>
          <w:sz w:val="20"/>
          <w:szCs w:val="20"/>
          <w:u w:val="single"/>
          <w:lang w:eastAsia="hi-IN" w:bidi="hi-IN"/>
        </w:rPr>
        <w:t>Prostup vedení konstrukčními prvky:</w:t>
      </w:r>
    </w:p>
    <w:p w14:paraId="6323E1CA" w14:textId="77777777" w:rsidR="00664279" w:rsidRPr="002D3A2D" w:rsidRDefault="00664279" w:rsidP="00664279">
      <w:pPr>
        <w:widowControl/>
        <w:ind w:left="705"/>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Tam, kde vedení prochází konstrukčními prvky budovy, jako jsou podlahy, stěny, krovy, stropy, příčky nebo protipožární zábrany, musí být otvory, které v důsledku prostupu vedení vzniknou, utěsněny v souladu se stupněm požární odolnosti (pokud je požadována) předepsané pro příslušný konstrukční prvek budovy předtím, než byl prostup proveden ( viz. soubor ČSN EN ISO 834 Stavební konstrukce, Těsnící hmoty, Tmely a Stanovení tahových vlastností při udržovaném protažení a ČSN 332000-5-52 ed.2 Elektrické instalace nízkého napětí Část 5-52 ed.2 Výběr a stavba elektrických zařízení – Elektrická vedení).</w:t>
      </w:r>
    </w:p>
    <w:p w14:paraId="7299FB2A" w14:textId="77777777" w:rsidR="00664279" w:rsidRPr="002D3A2D" w:rsidRDefault="00664279" w:rsidP="00664279">
      <w:pPr>
        <w:widowControl/>
        <w:ind w:left="705"/>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Protipožární ucpávky musí být provedeny typové s atestací. Profese elektro je však musí nárokovat u odborné firmy, pokud nemá k tomuto sama oprávnění.</w:t>
      </w:r>
    </w:p>
    <w:p w14:paraId="184572F8" w14:textId="77777777" w:rsidR="00664279" w:rsidRPr="002D3A2D" w:rsidRDefault="00664279" w:rsidP="00664279">
      <w:pPr>
        <w:widowControl/>
        <w:ind w:left="705"/>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Prostupy kabelových vedení požárně dělícími konstrukcemi v hlavních a sdružených trasách v prostorách posuzovaných podle ČSN 73 0802, je požadováno použití rozebíratelných ucpávek.</w:t>
      </w:r>
    </w:p>
    <w:p w14:paraId="3B585F8C" w14:textId="77777777" w:rsidR="00664279" w:rsidRPr="002D3A2D" w:rsidRDefault="00664279" w:rsidP="00664279">
      <w:pPr>
        <w:widowControl/>
        <w:ind w:left="705"/>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Prostupy kabelových jednotlivých vedení horizontálními i vertikálními požárně dělícími konstrukcemi v prostorách posuzovaných podle ČSN 73 0802, je očekáváno použití pevných ucpávek.</w:t>
      </w:r>
    </w:p>
    <w:p w14:paraId="48565454" w14:textId="77777777" w:rsidR="00664279" w:rsidRDefault="00664279" w:rsidP="00664279">
      <w:pPr>
        <w:widowControl/>
        <w:ind w:left="705"/>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Maximální požadovaná odolnost podle ČSN 73 0802 u prostupů kabelových svazků musí být nejméně podle požární odolnosti stavební konstrukce, nejvíce však 60 minut. Hmoty smějí mít hořlavost nejvýše C1.</w:t>
      </w:r>
    </w:p>
    <w:bookmarkEnd w:id="16"/>
    <w:p w14:paraId="32EDE585" w14:textId="77777777" w:rsidR="00664279" w:rsidRDefault="00664279" w:rsidP="00664279">
      <w:pPr>
        <w:widowControl/>
        <w:ind w:left="709"/>
        <w:jc w:val="both"/>
        <w:rPr>
          <w:rFonts w:ascii="Arial" w:eastAsia="Times New Roman" w:hAnsi="Arial" w:cs="Tahoma"/>
          <w:sz w:val="20"/>
          <w:szCs w:val="20"/>
          <w:lang w:eastAsia="hi-IN" w:bidi="hi-IN"/>
        </w:rPr>
      </w:pPr>
    </w:p>
    <w:p w14:paraId="6B8AF256" w14:textId="77777777" w:rsidR="00664279" w:rsidRDefault="00664279" w:rsidP="00664279">
      <w:pPr>
        <w:widowControl/>
        <w:jc w:val="both"/>
        <w:rPr>
          <w:rFonts w:ascii="Arial" w:eastAsia="Times New Roman" w:hAnsi="Arial" w:cs="Tahoma"/>
          <w:sz w:val="20"/>
          <w:szCs w:val="20"/>
          <w:lang w:eastAsia="hi-IN" w:bidi="hi-IN"/>
        </w:rPr>
      </w:pPr>
      <w:bookmarkStart w:id="17" w:name="_Hlk181535192"/>
      <w:r>
        <w:rPr>
          <w:rFonts w:ascii="Arial" w:eastAsia="Times New Roman" w:hAnsi="Arial" w:cs="Tahoma"/>
          <w:b/>
          <w:sz w:val="20"/>
          <w:szCs w:val="20"/>
          <w:lang w:eastAsia="hi-IN" w:bidi="hi-IN"/>
        </w:rPr>
        <w:t>r.1</w:t>
      </w:r>
      <w:r w:rsidRPr="00973CB2">
        <w:rPr>
          <w:rFonts w:ascii="Arial" w:eastAsia="Times New Roman" w:hAnsi="Arial" w:cs="Tahoma"/>
          <w:b/>
          <w:sz w:val="20"/>
          <w:szCs w:val="20"/>
          <w:lang w:eastAsia="hi-IN" w:bidi="hi-IN"/>
        </w:rPr>
        <w:t xml:space="preserve">) – </w:t>
      </w:r>
      <w:r w:rsidRPr="002054E9">
        <w:rPr>
          <w:rFonts w:ascii="Arial" w:eastAsia="Times New Roman" w:hAnsi="Arial" w:cs="Tahoma"/>
          <w:b/>
          <w:sz w:val="20"/>
          <w:szCs w:val="20"/>
          <w:u w:val="single"/>
          <w:lang w:eastAsia="hi-IN" w:bidi="hi-IN"/>
        </w:rPr>
        <w:t>Řešení realizace a etapizace postupu prací:</w:t>
      </w:r>
    </w:p>
    <w:p w14:paraId="4C7FB0F9" w14:textId="77777777" w:rsidR="00664279" w:rsidRPr="002054E9" w:rsidRDefault="00664279" w:rsidP="00664279">
      <w:pPr>
        <w:widowControl/>
        <w:ind w:left="705"/>
        <w:jc w:val="both"/>
        <w:rPr>
          <w:rFonts w:ascii="Arial" w:eastAsia="Times New Roman" w:hAnsi="Arial" w:cs="Tahoma"/>
          <w:b/>
          <w:sz w:val="20"/>
          <w:szCs w:val="20"/>
          <w:lang w:eastAsia="hi-IN" w:bidi="hi-IN"/>
        </w:rPr>
      </w:pPr>
      <w:r w:rsidRPr="002054E9">
        <w:rPr>
          <w:rFonts w:ascii="Arial" w:eastAsia="Times New Roman" w:hAnsi="Arial" w:cs="Tahoma"/>
          <w:b/>
          <w:sz w:val="20"/>
          <w:szCs w:val="20"/>
          <w:lang w:eastAsia="hi-IN" w:bidi="hi-IN"/>
        </w:rPr>
        <w:t>Provádění stavebně montážních prací:</w:t>
      </w:r>
    </w:p>
    <w:p w14:paraId="59B5114E" w14:textId="77777777" w:rsidR="00664279" w:rsidRPr="002D3A2D" w:rsidRDefault="00664279" w:rsidP="00664279">
      <w:pPr>
        <w:widowControl/>
        <w:ind w:left="705"/>
        <w:jc w:val="both"/>
        <w:rPr>
          <w:rFonts w:ascii="Arial" w:eastAsia="Times New Roman" w:hAnsi="Arial" w:cs="Tahoma"/>
          <w:sz w:val="20"/>
          <w:szCs w:val="20"/>
          <w:lang w:eastAsia="hi-IN" w:bidi="hi-IN"/>
        </w:rPr>
      </w:pPr>
      <w:bookmarkStart w:id="18" w:name="_Hlk181283240"/>
      <w:bookmarkStart w:id="19" w:name="_Hlk181279867"/>
      <w:r w:rsidRPr="002D3A2D">
        <w:rPr>
          <w:rFonts w:ascii="Arial" w:eastAsia="Times New Roman" w:hAnsi="Arial" w:cs="Tahoma"/>
          <w:sz w:val="20"/>
          <w:szCs w:val="20"/>
          <w:lang w:eastAsia="hi-IN" w:bidi="hi-IN"/>
        </w:rPr>
        <w:t>Elektrická instalace musí být provedena dle platných právních i technických předpisů. Je třeba brát v úvahu veškerá bezpečnostní opatření dle platné legislativy, postupovat dle pokynů výrobce jednotlivých prvků této instalace. Montáž provede dodavatel, který má příslušné oprávnění TIČR a živnostenský list k těmto úkonům. U všech spotřebičů a rozvodů musí krytí spotřebičů a rozvodů vyhovovat podmínkám stanoveným v protokolu o určení vnějších vlivů.</w:t>
      </w:r>
    </w:p>
    <w:bookmarkEnd w:id="18"/>
    <w:p w14:paraId="1265B6CE" w14:textId="77777777" w:rsidR="00664279" w:rsidRPr="002D3A2D" w:rsidRDefault="00664279" w:rsidP="00664279">
      <w:pPr>
        <w:widowControl/>
        <w:ind w:left="705"/>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 xml:space="preserve">  Při provádění musí být dodržována ČSN EN 50110-1 ed.3 – Obsluha a práce na elektrických zařízeních</w:t>
      </w:r>
    </w:p>
    <w:p w14:paraId="6322ABAA" w14:textId="77777777" w:rsidR="00664279" w:rsidRPr="002D3A2D" w:rsidRDefault="00664279" w:rsidP="00664279">
      <w:pPr>
        <w:pStyle w:val="Odstavecseseznamem"/>
        <w:widowControl/>
        <w:numPr>
          <w:ilvl w:val="0"/>
          <w:numId w:val="25"/>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ustanovení čl. 6.4.4 Stavební práce a jiné neelektrické práce</w:t>
      </w:r>
    </w:p>
    <w:p w14:paraId="2EDE6677" w14:textId="48B3D589" w:rsidR="00664279" w:rsidRDefault="00664279" w:rsidP="00E90F5E">
      <w:pPr>
        <w:pStyle w:val="Odstavecseseznamem"/>
        <w:widowControl/>
        <w:numPr>
          <w:ilvl w:val="0"/>
          <w:numId w:val="25"/>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Nařízení vlády č. 591/2006 Sb. (verze 2) O bližších minimálních požadavcích na bezpečnost a ochranu zdraví při práci na staveništích</w:t>
      </w:r>
    </w:p>
    <w:p w14:paraId="3DE135A5" w14:textId="77777777" w:rsidR="00D11159" w:rsidRDefault="00D11159" w:rsidP="00D11159">
      <w:pPr>
        <w:widowControl/>
        <w:jc w:val="both"/>
        <w:rPr>
          <w:rFonts w:ascii="Arial" w:eastAsia="Times New Roman" w:hAnsi="Arial" w:cs="Tahoma"/>
          <w:sz w:val="20"/>
          <w:szCs w:val="20"/>
          <w:lang w:eastAsia="hi-IN" w:bidi="hi-IN"/>
        </w:rPr>
      </w:pPr>
    </w:p>
    <w:p w14:paraId="17795EC3" w14:textId="77777777" w:rsidR="00D11159" w:rsidRDefault="00D11159" w:rsidP="00D11159">
      <w:pPr>
        <w:widowControl/>
        <w:jc w:val="both"/>
        <w:rPr>
          <w:rFonts w:ascii="Arial" w:eastAsia="Times New Roman" w:hAnsi="Arial" w:cs="Tahoma"/>
          <w:sz w:val="20"/>
          <w:szCs w:val="20"/>
          <w:lang w:eastAsia="hi-IN" w:bidi="hi-IN"/>
        </w:rPr>
      </w:pPr>
    </w:p>
    <w:p w14:paraId="5F0F07F2" w14:textId="77777777" w:rsidR="00D11159" w:rsidRPr="00D11159" w:rsidRDefault="00D11159" w:rsidP="00D11159">
      <w:pPr>
        <w:widowControl/>
        <w:jc w:val="both"/>
        <w:rPr>
          <w:rFonts w:ascii="Arial" w:eastAsia="Times New Roman" w:hAnsi="Arial" w:cs="Tahoma"/>
          <w:sz w:val="20"/>
          <w:szCs w:val="20"/>
          <w:lang w:eastAsia="hi-IN" w:bidi="hi-IN"/>
        </w:rPr>
      </w:pPr>
    </w:p>
    <w:p w14:paraId="12AE6A99" w14:textId="77777777" w:rsidR="00E90F5E" w:rsidRPr="00E90F5E" w:rsidRDefault="00E90F5E" w:rsidP="00E90F5E">
      <w:pPr>
        <w:widowControl/>
        <w:jc w:val="both"/>
        <w:rPr>
          <w:rFonts w:ascii="Arial" w:eastAsia="Times New Roman" w:hAnsi="Arial" w:cs="Tahoma"/>
          <w:sz w:val="20"/>
          <w:szCs w:val="20"/>
          <w:lang w:eastAsia="hi-IN" w:bidi="hi-IN"/>
        </w:rPr>
      </w:pPr>
    </w:p>
    <w:p w14:paraId="250DC098" w14:textId="77777777" w:rsidR="00664279" w:rsidRPr="00E5264A" w:rsidRDefault="00664279" w:rsidP="00664279">
      <w:pPr>
        <w:widowControl/>
        <w:suppressAutoHyphens w:val="0"/>
        <w:ind w:left="709"/>
        <w:jc w:val="both"/>
        <w:rPr>
          <w:rFonts w:ascii="Arial" w:eastAsia="Times New Roman" w:hAnsi="Arial" w:cs="Tahoma"/>
          <w:b/>
          <w:sz w:val="20"/>
          <w:szCs w:val="20"/>
          <w:lang w:eastAsia="hi-IN" w:bidi="hi-IN"/>
        </w:rPr>
      </w:pPr>
      <w:r w:rsidRPr="00E5264A">
        <w:rPr>
          <w:rFonts w:ascii="Arial" w:eastAsia="Times New Roman" w:hAnsi="Arial" w:cs="Tahoma"/>
          <w:b/>
          <w:sz w:val="20"/>
          <w:szCs w:val="20"/>
          <w:lang w:eastAsia="hi-IN" w:bidi="hi-IN"/>
        </w:rPr>
        <w:lastRenderedPageBreak/>
        <w:t>Výstražné tabulky a nápisy:</w:t>
      </w:r>
    </w:p>
    <w:p w14:paraId="1BA24723" w14:textId="77777777" w:rsidR="00664279" w:rsidRPr="00E96A19" w:rsidRDefault="00664279" w:rsidP="00664279">
      <w:pPr>
        <w:widowControl/>
        <w:ind w:left="709"/>
        <w:jc w:val="both"/>
        <w:rPr>
          <w:rFonts w:ascii="Arial" w:eastAsia="Times New Roman" w:hAnsi="Arial" w:cs="Tahoma"/>
          <w:sz w:val="20"/>
          <w:szCs w:val="20"/>
          <w:lang w:eastAsia="hi-IN" w:bidi="hi-IN"/>
        </w:rPr>
      </w:pPr>
      <w:r w:rsidRPr="00E5264A">
        <w:rPr>
          <w:rFonts w:ascii="Arial" w:eastAsia="Times New Roman" w:hAnsi="Arial" w:cs="Tahoma"/>
          <w:sz w:val="20"/>
          <w:szCs w:val="20"/>
          <w:lang w:eastAsia="hi-IN" w:bidi="hi-IN"/>
        </w:rPr>
        <w:t>Elektrické zařízení, popřípadě elektrické předměty, musí být před uvedením do provozu vybaveny bezpečnostními tabulkami a nápisy předepsanými</w:t>
      </w:r>
      <w:r>
        <w:rPr>
          <w:rFonts w:ascii="Arial" w:eastAsia="Times New Roman" w:hAnsi="Arial" w:cs="Tahoma"/>
          <w:sz w:val="20"/>
          <w:szCs w:val="20"/>
          <w:lang w:eastAsia="hi-IN" w:bidi="hi-IN"/>
        </w:rPr>
        <w:t xml:space="preserve"> </w:t>
      </w:r>
      <w:r w:rsidRPr="00E5264A">
        <w:rPr>
          <w:rFonts w:ascii="Arial" w:eastAsia="Times New Roman" w:hAnsi="Arial" w:cs="Tahoma"/>
          <w:sz w:val="20"/>
          <w:szCs w:val="20"/>
          <w:lang w:eastAsia="hi-IN" w:bidi="hi-IN"/>
        </w:rPr>
        <w:t>pro tato zařízení příslušným</w:t>
      </w:r>
      <w:r>
        <w:rPr>
          <w:rFonts w:ascii="Arial" w:eastAsia="Times New Roman" w:hAnsi="Arial" w:cs="Tahoma"/>
          <w:sz w:val="20"/>
          <w:szCs w:val="20"/>
          <w:lang w:eastAsia="hi-IN" w:bidi="hi-IN"/>
        </w:rPr>
        <w:t xml:space="preserve"> n</w:t>
      </w:r>
      <w:r w:rsidRPr="00E5264A">
        <w:rPr>
          <w:rFonts w:ascii="Arial" w:eastAsia="Times New Roman" w:hAnsi="Arial" w:cs="Tahoma"/>
          <w:sz w:val="20"/>
          <w:szCs w:val="20"/>
          <w:lang w:eastAsia="hi-IN" w:bidi="hi-IN"/>
        </w:rPr>
        <w:t>ařízení</w:t>
      </w:r>
      <w:r>
        <w:rPr>
          <w:rFonts w:ascii="Arial" w:eastAsia="Times New Roman" w:hAnsi="Arial" w:cs="Tahoma"/>
          <w:sz w:val="20"/>
          <w:szCs w:val="20"/>
          <w:lang w:eastAsia="hi-IN" w:bidi="hi-IN"/>
        </w:rPr>
        <w:t>m</w:t>
      </w:r>
      <w:r w:rsidRPr="00E5264A">
        <w:rPr>
          <w:rFonts w:ascii="Arial" w:eastAsia="Times New Roman" w:hAnsi="Arial" w:cs="Tahoma"/>
          <w:sz w:val="20"/>
          <w:szCs w:val="20"/>
          <w:lang w:eastAsia="hi-IN" w:bidi="hi-IN"/>
        </w:rPr>
        <w:t xml:space="preserve"> vlády č. 375/2017 Sb., kterým se stanoví vzhled a umístění bezpečnostních značek a zavedení signálů. </w:t>
      </w:r>
    </w:p>
    <w:bookmarkEnd w:id="19"/>
    <w:p w14:paraId="3B8FBADE" w14:textId="77777777" w:rsidR="00664279" w:rsidRDefault="00664279" w:rsidP="00664279">
      <w:pPr>
        <w:widowControl/>
        <w:ind w:left="709"/>
        <w:jc w:val="both"/>
        <w:rPr>
          <w:rFonts w:ascii="Arial" w:eastAsia="Times New Roman" w:hAnsi="Arial" w:cs="Tahoma"/>
          <w:b/>
          <w:sz w:val="20"/>
          <w:szCs w:val="20"/>
          <w:lang w:eastAsia="hi-IN" w:bidi="hi-IN"/>
        </w:rPr>
      </w:pPr>
    </w:p>
    <w:p w14:paraId="1400B67C" w14:textId="77777777"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
          <w:sz w:val="20"/>
          <w:szCs w:val="20"/>
          <w:lang w:eastAsia="hi-IN" w:bidi="hi-IN"/>
        </w:rPr>
        <w:t>Etapizace:</w:t>
      </w:r>
    </w:p>
    <w:p w14:paraId="0B59BA01" w14:textId="5EB0C5E6" w:rsidR="00EB1E05" w:rsidRPr="00D11159" w:rsidRDefault="00664279" w:rsidP="00D11159">
      <w:pPr>
        <w:widowControl/>
        <w:ind w:left="709"/>
        <w:jc w:val="both"/>
        <w:rPr>
          <w:rFonts w:ascii="Arial" w:eastAsia="Times New Roman" w:hAnsi="Arial" w:cs="Tahoma"/>
          <w:sz w:val="20"/>
          <w:szCs w:val="20"/>
          <w:lang w:eastAsia="hi-IN" w:bidi="hi-IN"/>
        </w:rPr>
      </w:pPr>
      <w:bookmarkStart w:id="20" w:name="_Hlk181279589"/>
      <w:r w:rsidRPr="002D3A2D">
        <w:rPr>
          <w:rFonts w:ascii="Arial" w:eastAsia="Times New Roman" w:hAnsi="Arial" w:cs="Tahoma"/>
          <w:sz w:val="20"/>
          <w:szCs w:val="20"/>
          <w:lang w:eastAsia="hi-IN" w:bidi="hi-IN"/>
        </w:rPr>
        <w:t xml:space="preserve">Při provádění prací je třeba koordinovat postup prací s ostatními profesemi a se stavbou, zvlášť pak při souběhu nebo křížení instalací. </w:t>
      </w:r>
      <w:r>
        <w:rPr>
          <w:rFonts w:ascii="Arial" w:eastAsia="Times New Roman" w:hAnsi="Arial" w:cs="Tahoma"/>
          <w:sz w:val="20"/>
          <w:szCs w:val="20"/>
          <w:lang w:eastAsia="hi-IN" w:bidi="hi-IN"/>
        </w:rPr>
        <w:t xml:space="preserve">Vše je nutné řešit na kontrolních dnech a vždy o dohodnutém postupu udělat zápis do stavebního deníku investora i profese elektro. </w:t>
      </w:r>
      <w:r w:rsidRPr="002D3A2D">
        <w:rPr>
          <w:rFonts w:ascii="Arial" w:eastAsia="Times New Roman" w:hAnsi="Arial" w:cs="Tahoma"/>
          <w:sz w:val="20"/>
          <w:szCs w:val="20"/>
          <w:lang w:eastAsia="hi-IN" w:bidi="hi-IN"/>
        </w:rPr>
        <w:t>Konečné umístění elektro zařízení, jejich druh a počet musí odsouhlasit investor.</w:t>
      </w:r>
    </w:p>
    <w:p w14:paraId="455A02B3" w14:textId="77777777" w:rsidR="00EB1E05" w:rsidRDefault="00EB1E05" w:rsidP="00664279">
      <w:pPr>
        <w:widowControl/>
        <w:jc w:val="both"/>
        <w:rPr>
          <w:rFonts w:ascii="Arial" w:eastAsia="Times New Roman" w:hAnsi="Arial" w:cs="Tahoma"/>
          <w:b/>
          <w:sz w:val="20"/>
          <w:szCs w:val="20"/>
          <w:lang w:eastAsia="hi-IN" w:bidi="hi-IN"/>
        </w:rPr>
      </w:pPr>
    </w:p>
    <w:p w14:paraId="1EF26657" w14:textId="77777777" w:rsidR="00664279" w:rsidRDefault="00664279" w:rsidP="00664279">
      <w:pPr>
        <w:widowControl/>
        <w:jc w:val="both"/>
        <w:rPr>
          <w:rFonts w:ascii="Arial" w:eastAsia="Times New Roman" w:hAnsi="Arial" w:cs="Tahoma"/>
          <w:sz w:val="20"/>
          <w:szCs w:val="20"/>
          <w:lang w:eastAsia="hi-IN" w:bidi="hi-IN"/>
        </w:rPr>
      </w:pPr>
      <w:r>
        <w:rPr>
          <w:rFonts w:ascii="Arial" w:eastAsia="Times New Roman" w:hAnsi="Arial" w:cs="Tahoma"/>
          <w:b/>
          <w:sz w:val="20"/>
          <w:szCs w:val="20"/>
          <w:lang w:eastAsia="hi-IN" w:bidi="hi-IN"/>
        </w:rPr>
        <w:t>r.2</w:t>
      </w:r>
      <w:r w:rsidRPr="00973CB2">
        <w:rPr>
          <w:rFonts w:ascii="Arial" w:eastAsia="Times New Roman" w:hAnsi="Arial" w:cs="Tahoma"/>
          <w:b/>
          <w:sz w:val="20"/>
          <w:szCs w:val="20"/>
          <w:lang w:eastAsia="hi-IN" w:bidi="hi-IN"/>
        </w:rPr>
        <w:t xml:space="preserve">) – </w:t>
      </w:r>
      <w:r w:rsidRPr="002054E9">
        <w:rPr>
          <w:rFonts w:ascii="Arial" w:eastAsia="Times New Roman" w:hAnsi="Arial" w:cs="Tahoma"/>
          <w:b/>
          <w:sz w:val="20"/>
          <w:szCs w:val="20"/>
          <w:u w:val="single"/>
          <w:lang w:eastAsia="hi-IN" w:bidi="hi-IN"/>
        </w:rPr>
        <w:t xml:space="preserve">Řešení </w:t>
      </w:r>
      <w:r>
        <w:rPr>
          <w:rFonts w:ascii="Arial" w:eastAsia="Times New Roman" w:hAnsi="Arial" w:cs="Tahoma"/>
          <w:b/>
          <w:sz w:val="20"/>
          <w:szCs w:val="20"/>
          <w:u w:val="single"/>
          <w:lang w:eastAsia="hi-IN" w:bidi="hi-IN"/>
        </w:rPr>
        <w:t>potřebných zkoušek, revizí a předání díla</w:t>
      </w:r>
      <w:r w:rsidRPr="002054E9">
        <w:rPr>
          <w:rFonts w:ascii="Arial" w:eastAsia="Times New Roman" w:hAnsi="Arial" w:cs="Tahoma"/>
          <w:b/>
          <w:sz w:val="20"/>
          <w:szCs w:val="20"/>
          <w:u w:val="single"/>
          <w:lang w:eastAsia="hi-IN" w:bidi="hi-IN"/>
        </w:rPr>
        <w:t>:</w:t>
      </w:r>
    </w:p>
    <w:p w14:paraId="544CDD23" w14:textId="77777777" w:rsidR="00664279" w:rsidRPr="00E96A19" w:rsidRDefault="00664279" w:rsidP="00664279">
      <w:pPr>
        <w:widowControl/>
        <w:ind w:left="709"/>
        <w:jc w:val="both"/>
        <w:rPr>
          <w:rFonts w:ascii="Arial" w:eastAsia="Times New Roman" w:hAnsi="Arial" w:cs="Tahoma"/>
          <w:b/>
          <w:sz w:val="20"/>
          <w:szCs w:val="20"/>
          <w:lang w:eastAsia="hi-IN" w:bidi="hi-IN"/>
        </w:rPr>
      </w:pPr>
      <w:r w:rsidRPr="00E96A19">
        <w:rPr>
          <w:rFonts w:ascii="Arial" w:eastAsia="Times New Roman" w:hAnsi="Arial" w:cs="Tahoma"/>
          <w:b/>
          <w:sz w:val="20"/>
          <w:szCs w:val="20"/>
          <w:lang w:eastAsia="hi-IN" w:bidi="hi-IN"/>
        </w:rPr>
        <w:t>Revize:</w:t>
      </w:r>
    </w:p>
    <w:p w14:paraId="23CC7723" w14:textId="77777777" w:rsidR="00664279" w:rsidRPr="002D3A2D" w:rsidRDefault="00664279" w:rsidP="00664279">
      <w:pPr>
        <w:widowControl/>
        <w:ind w:left="709"/>
        <w:jc w:val="both"/>
        <w:rPr>
          <w:rFonts w:ascii="Arial" w:eastAsia="Times New Roman" w:hAnsi="Arial" w:cs="Tahoma"/>
          <w:sz w:val="20"/>
          <w:szCs w:val="20"/>
          <w:lang w:eastAsia="hi-IN" w:bidi="hi-IN"/>
        </w:rPr>
      </w:pPr>
      <w:bookmarkStart w:id="21" w:name="_Hlk181283361"/>
      <w:r w:rsidRPr="002D3A2D">
        <w:rPr>
          <w:rFonts w:ascii="Arial" w:eastAsia="Times New Roman" w:hAnsi="Arial" w:cs="Tahoma"/>
          <w:sz w:val="20"/>
          <w:szCs w:val="20"/>
          <w:lang w:eastAsia="hi-IN" w:bidi="hi-IN"/>
        </w:rPr>
        <w:t>Před předáním zařízení zákazníkovi je dodavatel povinen zajistit provedení výchozí revize elektrické instalace a ochrany před bleskem dle normy ČSN 33 2000-6 ed.2 z roku 2017 pracovníkem příslušné kvalifikace.</w:t>
      </w:r>
    </w:p>
    <w:p w14:paraId="76033102" w14:textId="77777777" w:rsidR="00664279" w:rsidRPr="002D3A2D" w:rsidRDefault="00664279" w:rsidP="00664279">
      <w:pPr>
        <w:widowControl/>
        <w:ind w:left="709"/>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Další (periodické) revize bude provádět provozovatel ve stanovených lhůtách dle §3 odst.4 písm. a) nařízení vlády č.101/2005 Sb. O podrobnějších požadavcích na pracoviště a pracovní prostředí.</w:t>
      </w:r>
    </w:p>
    <w:bookmarkEnd w:id="21"/>
    <w:p w14:paraId="7B464DD8" w14:textId="7B6B12BC" w:rsidR="00664279" w:rsidRDefault="00664279" w:rsidP="00664279">
      <w:pPr>
        <w:widowControl/>
        <w:ind w:left="709"/>
        <w:jc w:val="both"/>
        <w:rPr>
          <w:rFonts w:ascii="Arial" w:eastAsia="Times New Roman" w:hAnsi="Arial" w:cs="Tahoma"/>
          <w:b/>
          <w:sz w:val="20"/>
          <w:szCs w:val="20"/>
          <w:lang w:eastAsia="hi-IN" w:bidi="hi-IN"/>
        </w:rPr>
      </w:pPr>
      <w:r>
        <w:rPr>
          <w:rFonts w:ascii="Arial" w:eastAsia="Times New Roman" w:hAnsi="Arial" w:cs="Tahoma"/>
          <w:b/>
          <w:sz w:val="20"/>
          <w:szCs w:val="20"/>
          <w:lang w:eastAsia="hi-IN" w:bidi="hi-IN"/>
        </w:rPr>
        <w:t>Předání díla:</w:t>
      </w:r>
    </w:p>
    <w:p w14:paraId="570F1C5B" w14:textId="77935743" w:rsidR="00664279" w:rsidRDefault="00664279" w:rsidP="0041416A">
      <w:pPr>
        <w:widowControl/>
        <w:ind w:left="709"/>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Dodavatel zajistí veškerá nutná osvědčení a atesty, zejména pak typové a kusové zkoušky rozváděčů, prohlášení o shodě a atesty k použitým požárním ucpávkám. K instalovaným automatickým zařízením budou předány návody k obsluze a provedeno zaškolení obsluhy.</w:t>
      </w:r>
      <w:bookmarkEnd w:id="17"/>
    </w:p>
    <w:p w14:paraId="4A191A15" w14:textId="77777777" w:rsidR="00E90F5E" w:rsidRPr="002D3A2D" w:rsidRDefault="00E90F5E" w:rsidP="0041416A">
      <w:pPr>
        <w:widowControl/>
        <w:ind w:left="709"/>
        <w:jc w:val="both"/>
        <w:rPr>
          <w:rFonts w:ascii="Arial" w:eastAsia="Times New Roman" w:hAnsi="Arial" w:cs="Tahoma"/>
          <w:sz w:val="20"/>
          <w:szCs w:val="20"/>
          <w:lang w:eastAsia="hi-IN" w:bidi="hi-IN"/>
        </w:rPr>
      </w:pPr>
    </w:p>
    <w:p w14:paraId="79BFB58F" w14:textId="77777777" w:rsidR="00664279" w:rsidRDefault="00664279" w:rsidP="00664279">
      <w:pPr>
        <w:widowControl/>
        <w:jc w:val="both"/>
        <w:rPr>
          <w:rFonts w:ascii="Arial" w:eastAsia="Times New Roman" w:hAnsi="Arial" w:cs="Tahoma"/>
          <w:bCs/>
          <w:sz w:val="20"/>
          <w:szCs w:val="20"/>
          <w:lang w:eastAsia="hi-IN" w:bidi="hi-IN"/>
        </w:rPr>
      </w:pPr>
      <w:bookmarkStart w:id="22" w:name="_Hlk181535265"/>
      <w:bookmarkEnd w:id="20"/>
      <w:r>
        <w:rPr>
          <w:rFonts w:ascii="Arial" w:eastAsia="Times New Roman" w:hAnsi="Arial" w:cs="Tahoma"/>
          <w:b/>
          <w:sz w:val="20"/>
          <w:szCs w:val="20"/>
          <w:lang w:eastAsia="hi-IN" w:bidi="hi-IN"/>
        </w:rPr>
        <w:t>s</w:t>
      </w:r>
      <w:r w:rsidRPr="00973CB2">
        <w:rPr>
          <w:rFonts w:ascii="Arial" w:eastAsia="Times New Roman" w:hAnsi="Arial" w:cs="Tahoma"/>
          <w:b/>
          <w:sz w:val="20"/>
          <w:szCs w:val="20"/>
          <w:lang w:eastAsia="hi-IN" w:bidi="hi-IN"/>
        </w:rPr>
        <w:t xml:space="preserve">) – </w:t>
      </w:r>
      <w:r>
        <w:rPr>
          <w:rFonts w:ascii="Arial" w:eastAsia="Times New Roman" w:hAnsi="Arial" w:cs="Tahoma"/>
          <w:b/>
          <w:sz w:val="20"/>
          <w:szCs w:val="20"/>
          <w:u w:val="single"/>
          <w:lang w:eastAsia="hi-IN" w:bidi="hi-IN"/>
        </w:rPr>
        <w:t>Návrh na uvedení do provozu:</w:t>
      </w:r>
    </w:p>
    <w:p w14:paraId="4AA51B5F" w14:textId="77777777"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Cs/>
          <w:sz w:val="20"/>
          <w:szCs w:val="20"/>
          <w:lang w:eastAsia="hi-IN" w:bidi="hi-IN"/>
        </w:rPr>
        <w:t>Po provedené revizi elektroinstalace provede dodavatel a montážní firma elektroinstalací provozní zkoušku technologie napojené na elektroinstalace se zástupci kooperujících dodavatelů a montážních firem.</w:t>
      </w:r>
    </w:p>
    <w:p w14:paraId="3B17DF0F" w14:textId="77777777" w:rsidR="00664279" w:rsidRDefault="00664279" w:rsidP="00664279">
      <w:pPr>
        <w:widowControl/>
        <w:ind w:left="709"/>
        <w:jc w:val="both"/>
        <w:rPr>
          <w:rFonts w:ascii="Arial" w:eastAsia="Times New Roman" w:hAnsi="Arial" w:cs="Tahoma"/>
          <w:bCs/>
          <w:sz w:val="20"/>
          <w:szCs w:val="20"/>
          <w:lang w:eastAsia="hi-IN" w:bidi="hi-IN"/>
        </w:rPr>
      </w:pPr>
      <w:r>
        <w:rPr>
          <w:rFonts w:ascii="Arial" w:eastAsia="Times New Roman" w:hAnsi="Arial" w:cs="Tahoma"/>
          <w:bCs/>
          <w:sz w:val="20"/>
          <w:szCs w:val="20"/>
          <w:lang w:eastAsia="hi-IN" w:bidi="hi-IN"/>
        </w:rPr>
        <w:t>Výsledkem bude vyhotovení předávacího protokolu o možnosti uvést zařízení do plného provozu.</w:t>
      </w:r>
    </w:p>
    <w:bookmarkEnd w:id="22"/>
    <w:p w14:paraId="1DD50A3C" w14:textId="77777777" w:rsidR="00664279" w:rsidRDefault="00664279" w:rsidP="00664279">
      <w:pPr>
        <w:widowControl/>
        <w:ind w:left="709"/>
        <w:jc w:val="both"/>
        <w:rPr>
          <w:rFonts w:ascii="Arial" w:eastAsia="Times New Roman" w:hAnsi="Arial" w:cs="Tahoma"/>
          <w:bCs/>
          <w:sz w:val="20"/>
          <w:szCs w:val="20"/>
          <w:lang w:eastAsia="hi-IN" w:bidi="hi-IN"/>
        </w:rPr>
      </w:pPr>
    </w:p>
    <w:p w14:paraId="24A69989" w14:textId="796CE720" w:rsidR="009C7E24" w:rsidRPr="009C7E24" w:rsidRDefault="00664279" w:rsidP="009C7E24">
      <w:pPr>
        <w:widowControl/>
        <w:jc w:val="both"/>
        <w:rPr>
          <w:rFonts w:ascii="Arial" w:eastAsia="Times New Roman" w:hAnsi="Arial" w:cs="Tahoma"/>
          <w:b/>
          <w:sz w:val="20"/>
          <w:szCs w:val="20"/>
          <w:u w:val="single"/>
          <w:lang w:eastAsia="hi-IN" w:bidi="hi-IN"/>
        </w:rPr>
      </w:pPr>
      <w:r>
        <w:rPr>
          <w:rFonts w:ascii="Arial" w:eastAsia="Times New Roman" w:hAnsi="Arial" w:cs="Tahoma"/>
          <w:b/>
          <w:sz w:val="20"/>
          <w:szCs w:val="20"/>
          <w:lang w:eastAsia="hi-IN" w:bidi="hi-IN"/>
        </w:rPr>
        <w:t>t.1</w:t>
      </w:r>
      <w:r w:rsidRPr="00973CB2">
        <w:rPr>
          <w:rFonts w:ascii="Arial" w:eastAsia="Times New Roman" w:hAnsi="Arial" w:cs="Tahoma"/>
          <w:b/>
          <w:sz w:val="20"/>
          <w:szCs w:val="20"/>
          <w:lang w:eastAsia="hi-IN" w:bidi="hi-IN"/>
        </w:rPr>
        <w:t xml:space="preserve">) – </w:t>
      </w:r>
      <w:r>
        <w:rPr>
          <w:rFonts w:ascii="Arial" w:eastAsia="Times New Roman" w:hAnsi="Arial" w:cs="Tahoma"/>
          <w:b/>
          <w:sz w:val="20"/>
          <w:szCs w:val="20"/>
          <w:u w:val="single"/>
          <w:lang w:eastAsia="hi-IN" w:bidi="hi-IN"/>
        </w:rPr>
        <w:t>Návrh pokynů pro obsluhu:</w:t>
      </w:r>
      <w:bookmarkStart w:id="23" w:name="_Hlk139570558"/>
    </w:p>
    <w:p w14:paraId="265CD4C8" w14:textId="62B0A6F7" w:rsidR="009C7E24" w:rsidRPr="00407881" w:rsidRDefault="009C7E24" w:rsidP="009C7E24">
      <w:pPr>
        <w:widowControl/>
        <w:ind w:left="709"/>
        <w:rPr>
          <w:rFonts w:ascii="Arial" w:eastAsia="Times New Roman" w:hAnsi="Arial" w:cs="Tahoma"/>
          <w:b/>
          <w:bCs/>
          <w:sz w:val="20"/>
          <w:szCs w:val="20"/>
          <w:lang w:eastAsia="hi-IN" w:bidi="hi-IN"/>
        </w:rPr>
      </w:pPr>
      <w:r>
        <w:rPr>
          <w:rFonts w:ascii="Arial" w:eastAsia="Times New Roman" w:hAnsi="Arial" w:cs="Tahoma"/>
          <w:b/>
          <w:bCs/>
          <w:sz w:val="20"/>
          <w:szCs w:val="20"/>
          <w:lang w:eastAsia="hi-IN" w:bidi="hi-IN"/>
        </w:rPr>
        <w:t>Provozovatel</w:t>
      </w:r>
      <w:r w:rsidRPr="00407881">
        <w:rPr>
          <w:rFonts w:ascii="Arial" w:eastAsia="Times New Roman" w:hAnsi="Arial" w:cs="Tahoma"/>
          <w:b/>
          <w:bCs/>
          <w:sz w:val="20"/>
          <w:szCs w:val="20"/>
          <w:lang w:eastAsia="hi-IN" w:bidi="hi-IN"/>
        </w:rPr>
        <w:t xml:space="preserve"> zajistí vypracování provozního řádu a seznámení všech osob majících volný přístup do </w:t>
      </w:r>
      <w:r>
        <w:rPr>
          <w:rFonts w:ascii="Arial" w:eastAsia="Times New Roman" w:hAnsi="Arial" w:cs="Tahoma"/>
          <w:b/>
          <w:bCs/>
          <w:sz w:val="20"/>
          <w:szCs w:val="20"/>
          <w:lang w:eastAsia="hi-IN" w:bidi="hi-IN"/>
        </w:rPr>
        <w:t>těchto prostor</w:t>
      </w:r>
      <w:r w:rsidRPr="00407881">
        <w:rPr>
          <w:rFonts w:ascii="Arial" w:eastAsia="Times New Roman" w:hAnsi="Arial" w:cs="Tahoma"/>
          <w:b/>
          <w:bCs/>
          <w:sz w:val="20"/>
          <w:szCs w:val="20"/>
          <w:lang w:eastAsia="hi-IN" w:bidi="hi-IN"/>
        </w:rPr>
        <w:t xml:space="preserve"> s tímto provozním řádem.</w:t>
      </w:r>
    </w:p>
    <w:p w14:paraId="62A66422" w14:textId="3A97CB05" w:rsidR="00664279" w:rsidRPr="009C7E24" w:rsidRDefault="009C7E24" w:rsidP="009C7E24">
      <w:pPr>
        <w:widowControl/>
        <w:ind w:left="709"/>
        <w:rPr>
          <w:rFonts w:ascii="Arial" w:eastAsia="Times New Roman" w:hAnsi="Arial" w:cs="Tahoma"/>
          <w:sz w:val="20"/>
          <w:szCs w:val="20"/>
          <w:lang w:eastAsia="hi-IN" w:bidi="hi-IN"/>
        </w:rPr>
      </w:pPr>
      <w:r>
        <w:rPr>
          <w:rFonts w:ascii="Arial" w:eastAsia="Times New Roman" w:hAnsi="Arial" w:cs="Tahoma"/>
          <w:sz w:val="20"/>
          <w:szCs w:val="20"/>
          <w:lang w:eastAsia="hi-IN" w:bidi="hi-IN"/>
        </w:rPr>
        <w:t xml:space="preserve">Zaměstnavatel určí pracovní pozice, pro jejichž výkon je nutné provést přípravu pro dosažení odborné způsobilosti pracovníků pro obsluhu elektrických zařízení. Při určování pracovních pozic je zároveň nutno určit stupeň odborné způsobilosti </w:t>
      </w:r>
      <w:r w:rsidRPr="00B81665">
        <w:rPr>
          <w:rFonts w:ascii="Arial" w:eastAsia="Times New Roman" w:hAnsi="Arial" w:cs="Tahoma"/>
          <w:sz w:val="20"/>
          <w:szCs w:val="20"/>
          <w:lang w:eastAsia="hi-IN" w:bidi="hi-IN"/>
        </w:rPr>
        <w:t xml:space="preserve">ve smyslu </w:t>
      </w:r>
      <w:r>
        <w:rPr>
          <w:rFonts w:ascii="Arial" w:eastAsia="Times New Roman" w:hAnsi="Arial" w:cs="Tahoma"/>
          <w:sz w:val="20"/>
          <w:szCs w:val="20"/>
          <w:lang w:eastAsia="hi-IN" w:bidi="hi-IN"/>
        </w:rPr>
        <w:t>zákona</w:t>
      </w:r>
      <w:r w:rsidRPr="00B81665">
        <w:rPr>
          <w:rFonts w:ascii="Arial" w:eastAsia="Times New Roman" w:hAnsi="Arial" w:cs="Tahoma"/>
          <w:sz w:val="20"/>
          <w:szCs w:val="20"/>
          <w:lang w:eastAsia="hi-IN" w:bidi="hi-IN"/>
        </w:rPr>
        <w:t xml:space="preserve"> č. </w:t>
      </w:r>
      <w:r>
        <w:rPr>
          <w:rFonts w:ascii="Arial" w:eastAsia="Times New Roman" w:hAnsi="Arial" w:cs="Tahoma"/>
          <w:sz w:val="20"/>
          <w:szCs w:val="20"/>
          <w:lang w:eastAsia="hi-IN" w:bidi="hi-IN"/>
        </w:rPr>
        <w:t>2</w:t>
      </w:r>
      <w:r w:rsidRPr="00B81665">
        <w:rPr>
          <w:rFonts w:ascii="Arial" w:eastAsia="Times New Roman" w:hAnsi="Arial" w:cs="Tahoma"/>
          <w:sz w:val="20"/>
          <w:szCs w:val="20"/>
          <w:lang w:eastAsia="hi-IN" w:bidi="hi-IN"/>
        </w:rPr>
        <w:t>50/</w:t>
      </w:r>
      <w:r>
        <w:rPr>
          <w:rFonts w:ascii="Arial" w:eastAsia="Times New Roman" w:hAnsi="Arial" w:cs="Tahoma"/>
          <w:sz w:val="20"/>
          <w:szCs w:val="20"/>
          <w:lang w:eastAsia="hi-IN" w:bidi="hi-IN"/>
        </w:rPr>
        <w:t>2021</w:t>
      </w:r>
      <w:r w:rsidRPr="00B81665">
        <w:rPr>
          <w:rFonts w:ascii="Arial" w:eastAsia="Times New Roman" w:hAnsi="Arial" w:cs="Tahoma"/>
          <w:sz w:val="20"/>
          <w:szCs w:val="20"/>
          <w:lang w:eastAsia="hi-IN" w:bidi="hi-IN"/>
        </w:rPr>
        <w:t xml:space="preserve"> Sb</w:t>
      </w:r>
      <w:r>
        <w:rPr>
          <w:rFonts w:ascii="Arial" w:eastAsia="Times New Roman" w:hAnsi="Arial" w:cs="Tahoma"/>
          <w:sz w:val="20"/>
          <w:szCs w:val="20"/>
          <w:lang w:eastAsia="hi-IN" w:bidi="hi-IN"/>
        </w:rPr>
        <w:t>. a nařízení vlády 194/2022</w:t>
      </w:r>
      <w:r w:rsidRPr="00B81665">
        <w:rPr>
          <w:rFonts w:ascii="Arial" w:eastAsia="Times New Roman" w:hAnsi="Arial" w:cs="Tahoma"/>
          <w:sz w:val="20"/>
          <w:szCs w:val="20"/>
          <w:lang w:eastAsia="hi-IN" w:bidi="hi-IN"/>
        </w:rPr>
        <w:t xml:space="preserve">. </w:t>
      </w:r>
      <w:bookmarkEnd w:id="23"/>
    </w:p>
    <w:p w14:paraId="52AD3E9E" w14:textId="77777777" w:rsidR="002929B7" w:rsidRDefault="002929B7" w:rsidP="00664279">
      <w:pPr>
        <w:rPr>
          <w:rFonts w:ascii="Arial" w:hAnsi="Arial" w:cs="Arial"/>
          <w:sz w:val="20"/>
          <w:szCs w:val="20"/>
        </w:rPr>
      </w:pPr>
    </w:p>
    <w:p w14:paraId="245C47FE" w14:textId="77777777" w:rsidR="00664279" w:rsidRPr="002D3A2D" w:rsidRDefault="00664279" w:rsidP="00664279">
      <w:pPr>
        <w:widowControl/>
        <w:suppressAutoHyphens w:val="0"/>
        <w:jc w:val="both"/>
        <w:rPr>
          <w:rFonts w:ascii="Arial" w:eastAsia="Times New Roman" w:hAnsi="Arial" w:cs="Tahoma"/>
          <w:b/>
          <w:sz w:val="20"/>
          <w:szCs w:val="20"/>
          <w:u w:val="single"/>
          <w:lang w:eastAsia="hi-IN" w:bidi="hi-IN"/>
        </w:rPr>
      </w:pPr>
      <w:bookmarkStart w:id="24" w:name="_Hlk181535340"/>
      <w:r>
        <w:rPr>
          <w:rFonts w:ascii="Arial" w:eastAsia="Times New Roman" w:hAnsi="Arial" w:cs="Tahoma"/>
          <w:b/>
          <w:sz w:val="20"/>
          <w:szCs w:val="20"/>
          <w:lang w:eastAsia="hi-IN" w:bidi="hi-IN"/>
        </w:rPr>
        <w:t>t.2</w:t>
      </w:r>
      <w:r w:rsidRPr="00973CB2">
        <w:rPr>
          <w:rFonts w:ascii="Arial" w:eastAsia="Times New Roman" w:hAnsi="Arial" w:cs="Tahoma"/>
          <w:b/>
          <w:sz w:val="20"/>
          <w:szCs w:val="20"/>
          <w:lang w:eastAsia="hi-IN" w:bidi="hi-IN"/>
        </w:rPr>
        <w:t xml:space="preserve">) – </w:t>
      </w:r>
      <w:r w:rsidRPr="002D3A2D">
        <w:rPr>
          <w:rFonts w:ascii="Arial" w:eastAsia="Times New Roman" w:hAnsi="Arial" w:cs="Tahoma"/>
          <w:b/>
          <w:sz w:val="20"/>
          <w:szCs w:val="20"/>
          <w:u w:val="single"/>
          <w:lang w:eastAsia="hi-IN" w:bidi="hi-IN"/>
        </w:rPr>
        <w:t>Povinnosti provozovatele</w:t>
      </w:r>
      <w:r>
        <w:rPr>
          <w:rFonts w:ascii="Arial" w:eastAsia="Times New Roman" w:hAnsi="Arial" w:cs="Tahoma"/>
          <w:b/>
          <w:sz w:val="20"/>
          <w:szCs w:val="20"/>
          <w:u w:val="single"/>
          <w:lang w:eastAsia="hi-IN" w:bidi="hi-IN"/>
        </w:rPr>
        <w:t xml:space="preserve"> pro údržbu:</w:t>
      </w:r>
    </w:p>
    <w:p w14:paraId="0342945F" w14:textId="77777777" w:rsidR="00664279" w:rsidRPr="002D3A2D" w:rsidRDefault="00664279" w:rsidP="00664279">
      <w:pPr>
        <w:widowControl/>
        <w:ind w:left="709"/>
        <w:jc w:val="both"/>
        <w:rPr>
          <w:rFonts w:ascii="Arial" w:eastAsia="Times New Roman" w:hAnsi="Arial" w:cs="Tahoma"/>
          <w:sz w:val="20"/>
          <w:szCs w:val="20"/>
          <w:lang w:eastAsia="hi-IN" w:bidi="hi-IN"/>
        </w:rPr>
      </w:pPr>
      <w:bookmarkStart w:id="25" w:name="_Hlk181283836"/>
      <w:r w:rsidRPr="002D3A2D">
        <w:rPr>
          <w:rFonts w:ascii="Arial" w:eastAsia="Times New Roman" w:hAnsi="Arial" w:cs="Tahoma"/>
          <w:sz w:val="20"/>
          <w:szCs w:val="20"/>
          <w:lang w:eastAsia="hi-IN" w:bidi="hi-IN"/>
        </w:rPr>
        <w:t>V elektrické instalaci nesmí být prováděny žádné neodborné zásahy. Pokud by nastala situace nutnosti zásahu do elektrické instalace, je nutno touto činností pověřit osobu způsobilou k výkonu činnosti na elektrických zařízeních s odbornou způsobilostí v elektrotechnice ve smyslu zákona č. 250/2021 Sb. a nařízení vlády 194/2022. Při obsluze tohoto zařízení je třeba nejprve důkladně prostudovat návod k obsluze a postupovat dle pokynů v něm uvedených.</w:t>
      </w:r>
    </w:p>
    <w:bookmarkEnd w:id="24"/>
    <w:bookmarkEnd w:id="25"/>
    <w:p w14:paraId="2C42C3B9" w14:textId="77777777" w:rsidR="00664279" w:rsidRPr="002D3A2D" w:rsidRDefault="00664279" w:rsidP="00664279">
      <w:pPr>
        <w:widowControl/>
        <w:jc w:val="both"/>
        <w:rPr>
          <w:rFonts w:ascii="Arial" w:eastAsia="Times New Roman" w:hAnsi="Arial" w:cs="Tahoma"/>
          <w:sz w:val="20"/>
          <w:szCs w:val="20"/>
          <w:lang w:eastAsia="hi-IN" w:bidi="hi-IN"/>
        </w:rPr>
      </w:pPr>
    </w:p>
    <w:p w14:paraId="185B676E" w14:textId="77777777" w:rsidR="00664279" w:rsidRDefault="00664279" w:rsidP="00664279">
      <w:pPr>
        <w:widowControl/>
        <w:jc w:val="both"/>
        <w:rPr>
          <w:rFonts w:ascii="Arial" w:eastAsia="Times New Roman" w:hAnsi="Arial" w:cs="Tahoma"/>
          <w:b/>
          <w:sz w:val="20"/>
          <w:szCs w:val="20"/>
          <w:u w:val="single"/>
          <w:lang w:eastAsia="hi-IN" w:bidi="hi-IN"/>
        </w:rPr>
      </w:pPr>
      <w:bookmarkStart w:id="26" w:name="_Hlk181535377"/>
      <w:r>
        <w:rPr>
          <w:rFonts w:ascii="Arial" w:eastAsia="Times New Roman" w:hAnsi="Arial" w:cs="Tahoma"/>
          <w:b/>
          <w:sz w:val="20"/>
          <w:szCs w:val="20"/>
          <w:lang w:eastAsia="hi-IN" w:bidi="hi-IN"/>
        </w:rPr>
        <w:t>u</w:t>
      </w:r>
      <w:r w:rsidRPr="00973CB2">
        <w:rPr>
          <w:rFonts w:ascii="Arial" w:eastAsia="Times New Roman" w:hAnsi="Arial" w:cs="Tahoma"/>
          <w:b/>
          <w:sz w:val="20"/>
          <w:szCs w:val="20"/>
          <w:lang w:eastAsia="hi-IN" w:bidi="hi-IN"/>
        </w:rPr>
        <w:t xml:space="preserve">) – </w:t>
      </w:r>
      <w:r>
        <w:rPr>
          <w:rFonts w:ascii="Arial" w:eastAsia="Times New Roman" w:hAnsi="Arial" w:cs="Tahoma"/>
          <w:b/>
          <w:sz w:val="20"/>
          <w:szCs w:val="20"/>
          <w:u w:val="single"/>
          <w:lang w:eastAsia="hi-IN" w:bidi="hi-IN"/>
        </w:rPr>
        <w:t>Návrh BOZP pro realizaci a užívání:</w:t>
      </w:r>
    </w:p>
    <w:p w14:paraId="059B9B91" w14:textId="77777777" w:rsidR="00664279" w:rsidRPr="00947523" w:rsidRDefault="00664279" w:rsidP="00664279">
      <w:pPr>
        <w:widowControl/>
        <w:ind w:left="671"/>
        <w:jc w:val="both"/>
        <w:rPr>
          <w:rFonts w:ascii="Arial" w:eastAsia="Times New Roman" w:hAnsi="Arial" w:cs="Tahoma"/>
          <w:bCs/>
          <w:sz w:val="20"/>
          <w:szCs w:val="20"/>
          <w:lang w:eastAsia="hi-IN" w:bidi="hi-IN"/>
        </w:rPr>
      </w:pPr>
      <w:r w:rsidRPr="00947523">
        <w:rPr>
          <w:rFonts w:ascii="Arial" w:eastAsia="Times New Roman" w:hAnsi="Arial" w:cs="Tahoma"/>
          <w:bCs/>
          <w:sz w:val="20"/>
          <w:szCs w:val="20"/>
          <w:lang w:eastAsia="hi-IN" w:bidi="hi-IN"/>
        </w:rPr>
        <w:t xml:space="preserve">Nutné dodržování příslušných zákonů, vyhlášek a nařízení týkajících se požadavků na bezpečnost a ochranu zdraví při práci na staveništích, zajištění bezpečnosti práce a technických zařízení, podmínek ochrany zdraví zaměstnanců při práci a ochrany zdraví před nepříznivými účinky hluků a vibrací. </w:t>
      </w:r>
    </w:p>
    <w:p w14:paraId="3DABAA6B" w14:textId="77777777" w:rsidR="00664279" w:rsidRPr="00947523" w:rsidRDefault="00664279" w:rsidP="00664279">
      <w:pPr>
        <w:widowControl/>
        <w:ind w:left="682"/>
        <w:jc w:val="both"/>
        <w:rPr>
          <w:rFonts w:ascii="Arial" w:eastAsia="Times New Roman" w:hAnsi="Arial" w:cs="Tahoma"/>
          <w:bCs/>
          <w:sz w:val="20"/>
          <w:szCs w:val="20"/>
          <w:lang w:eastAsia="hi-IN" w:bidi="hi-IN"/>
        </w:rPr>
      </w:pPr>
      <w:r w:rsidRPr="00947523">
        <w:rPr>
          <w:rFonts w:ascii="Arial" w:eastAsia="Times New Roman" w:hAnsi="Arial" w:cs="Tahoma"/>
          <w:bCs/>
          <w:sz w:val="20"/>
          <w:szCs w:val="20"/>
          <w:lang w:eastAsia="hi-IN" w:bidi="hi-IN"/>
        </w:rPr>
        <w:t>NV 361/2007 Sb. kterým se stanoví podmínky ochrany zdraví při práci</w:t>
      </w:r>
    </w:p>
    <w:p w14:paraId="7DB5B32B" w14:textId="77777777" w:rsidR="00664279" w:rsidRPr="00947523" w:rsidRDefault="00664279" w:rsidP="00664279">
      <w:pPr>
        <w:widowControl/>
        <w:ind w:left="682"/>
        <w:jc w:val="both"/>
        <w:rPr>
          <w:rFonts w:ascii="Arial" w:eastAsia="Times New Roman" w:hAnsi="Arial" w:cs="Tahoma"/>
          <w:bCs/>
          <w:sz w:val="20"/>
          <w:szCs w:val="20"/>
          <w:lang w:eastAsia="hi-IN" w:bidi="hi-IN"/>
        </w:rPr>
      </w:pPr>
      <w:r w:rsidRPr="00947523">
        <w:rPr>
          <w:rFonts w:ascii="Arial" w:eastAsia="Times New Roman" w:hAnsi="Arial" w:cs="Tahoma"/>
          <w:bCs/>
          <w:sz w:val="20"/>
          <w:szCs w:val="20"/>
          <w:lang w:eastAsia="hi-IN" w:bidi="hi-IN"/>
        </w:rPr>
        <w:t>Zákon 309/2006 Sb. kterým se upravují další požadavky bezpečnosti a ochrany zdraví při práci</w:t>
      </w:r>
    </w:p>
    <w:p w14:paraId="3EA772D4" w14:textId="77777777" w:rsidR="00664279" w:rsidRPr="00947523" w:rsidRDefault="00664279" w:rsidP="00664279">
      <w:pPr>
        <w:widowControl/>
        <w:ind w:left="682"/>
        <w:jc w:val="both"/>
        <w:rPr>
          <w:rFonts w:ascii="Arial" w:eastAsia="Times New Roman" w:hAnsi="Arial" w:cs="Tahoma"/>
          <w:bCs/>
          <w:sz w:val="20"/>
          <w:szCs w:val="20"/>
          <w:lang w:eastAsia="hi-IN" w:bidi="hi-IN"/>
        </w:rPr>
      </w:pPr>
      <w:r w:rsidRPr="00947523">
        <w:rPr>
          <w:rFonts w:ascii="Arial" w:eastAsia="Times New Roman" w:hAnsi="Arial" w:cs="Tahoma"/>
          <w:bCs/>
          <w:sz w:val="20"/>
          <w:szCs w:val="20"/>
          <w:lang w:eastAsia="hi-IN" w:bidi="hi-IN"/>
        </w:rPr>
        <w:t>NV 272/2011 Sb. o ochraně zdraví před nepříznivými účinky hluku a vibrací</w:t>
      </w:r>
    </w:p>
    <w:p w14:paraId="38ED12BF" w14:textId="77777777" w:rsidR="00664279" w:rsidRPr="00947523" w:rsidRDefault="00664279" w:rsidP="00664279">
      <w:pPr>
        <w:widowControl/>
        <w:ind w:left="682"/>
        <w:jc w:val="both"/>
        <w:rPr>
          <w:rFonts w:ascii="Arial" w:eastAsia="Times New Roman" w:hAnsi="Arial" w:cs="Tahoma"/>
          <w:bCs/>
          <w:sz w:val="20"/>
          <w:szCs w:val="20"/>
          <w:lang w:eastAsia="hi-IN" w:bidi="hi-IN"/>
        </w:rPr>
      </w:pPr>
      <w:r w:rsidRPr="00947523">
        <w:rPr>
          <w:rFonts w:ascii="Arial" w:eastAsia="Times New Roman" w:hAnsi="Arial" w:cs="Tahoma"/>
          <w:bCs/>
          <w:sz w:val="20"/>
          <w:szCs w:val="20"/>
          <w:lang w:eastAsia="hi-IN" w:bidi="hi-IN"/>
        </w:rPr>
        <w:t>NV 591/2006 Sb. o bližších minimálních požadavcích na bezpečnost a ochranu zdraví při práci na staveništích</w:t>
      </w:r>
    </w:p>
    <w:p w14:paraId="79F4FA28" w14:textId="77777777" w:rsidR="00664279" w:rsidRPr="00947523" w:rsidRDefault="00664279" w:rsidP="00664279">
      <w:pPr>
        <w:widowControl/>
        <w:ind w:left="682"/>
        <w:jc w:val="both"/>
        <w:rPr>
          <w:rFonts w:ascii="Arial" w:eastAsia="Times New Roman" w:hAnsi="Arial" w:cs="Tahoma"/>
          <w:bCs/>
          <w:sz w:val="20"/>
          <w:szCs w:val="20"/>
          <w:lang w:eastAsia="hi-IN" w:bidi="hi-IN"/>
        </w:rPr>
      </w:pPr>
      <w:r w:rsidRPr="00947523">
        <w:rPr>
          <w:rFonts w:ascii="Arial" w:eastAsia="Times New Roman" w:hAnsi="Arial" w:cs="Tahoma"/>
          <w:bCs/>
          <w:sz w:val="20"/>
          <w:szCs w:val="20"/>
          <w:lang w:eastAsia="hi-IN" w:bidi="hi-IN"/>
        </w:rPr>
        <w:t>NV 362/2005 Sb. o bližších požadavcích na bezpečnost a ochranu zdraví při práci na pracovištích s nebezpečím pádu z výšky nebo do hloubky</w:t>
      </w:r>
    </w:p>
    <w:p w14:paraId="462DC964" w14:textId="77777777" w:rsidR="00664279" w:rsidRPr="00947523" w:rsidRDefault="00664279" w:rsidP="00664279">
      <w:pPr>
        <w:widowControl/>
        <w:ind w:left="682"/>
        <w:jc w:val="both"/>
        <w:rPr>
          <w:rFonts w:ascii="Arial" w:eastAsia="Times New Roman" w:hAnsi="Arial" w:cs="Tahoma"/>
          <w:bCs/>
          <w:sz w:val="20"/>
          <w:szCs w:val="20"/>
          <w:lang w:eastAsia="hi-IN" w:bidi="hi-IN"/>
        </w:rPr>
      </w:pPr>
      <w:r w:rsidRPr="00947523">
        <w:rPr>
          <w:rFonts w:ascii="Arial" w:eastAsia="Times New Roman" w:hAnsi="Arial" w:cs="Tahoma"/>
          <w:bCs/>
          <w:sz w:val="20"/>
          <w:szCs w:val="20"/>
          <w:lang w:eastAsia="hi-IN" w:bidi="hi-IN"/>
        </w:rPr>
        <w:t>NV 101/2005 Sb. o podrobnějších požadavcích na pracoviště a pracovní prostředí</w:t>
      </w:r>
    </w:p>
    <w:p w14:paraId="6593DAB7" w14:textId="77777777" w:rsidR="00664279" w:rsidRPr="00947523" w:rsidRDefault="00664279" w:rsidP="00664279">
      <w:pPr>
        <w:widowControl/>
        <w:ind w:left="682"/>
        <w:jc w:val="both"/>
        <w:rPr>
          <w:rFonts w:ascii="Arial" w:eastAsia="Times New Roman" w:hAnsi="Arial" w:cs="Tahoma"/>
          <w:bCs/>
          <w:sz w:val="20"/>
          <w:szCs w:val="20"/>
          <w:lang w:eastAsia="hi-IN" w:bidi="hi-IN"/>
        </w:rPr>
      </w:pPr>
      <w:r w:rsidRPr="00947523">
        <w:rPr>
          <w:rFonts w:ascii="Arial" w:eastAsia="Times New Roman" w:hAnsi="Arial" w:cs="Tahoma"/>
          <w:bCs/>
          <w:sz w:val="20"/>
          <w:szCs w:val="20"/>
          <w:lang w:eastAsia="hi-IN" w:bidi="hi-IN"/>
        </w:rPr>
        <w:t>NV 378/2001 Sb. kterým se stanoví bližší požadavky na bezpečný provoz a používání strojů, technických zařízení, přístrojů a nářadí</w:t>
      </w:r>
    </w:p>
    <w:p w14:paraId="743A9311" w14:textId="77777777" w:rsidR="00664279" w:rsidRDefault="00664279" w:rsidP="00664279">
      <w:pPr>
        <w:widowControl/>
        <w:ind w:left="682"/>
        <w:jc w:val="both"/>
        <w:rPr>
          <w:rFonts w:ascii="Arial" w:eastAsia="Times New Roman" w:hAnsi="Arial" w:cs="Tahoma"/>
          <w:bCs/>
          <w:sz w:val="20"/>
          <w:szCs w:val="20"/>
          <w:lang w:eastAsia="hi-IN" w:bidi="hi-IN"/>
        </w:rPr>
      </w:pPr>
      <w:r w:rsidRPr="00947523">
        <w:rPr>
          <w:rFonts w:ascii="Arial" w:eastAsia="Times New Roman" w:hAnsi="Arial" w:cs="Tahoma"/>
          <w:bCs/>
          <w:sz w:val="20"/>
          <w:szCs w:val="20"/>
          <w:lang w:eastAsia="hi-IN" w:bidi="hi-IN"/>
        </w:rPr>
        <w:t>NV č. 405/2004 Sb. kterým se mění nařízení vlády č. 11/2002 Sb., kterým se stanoví vzhled a umístění bezpečnostních značek a zavedení signálů.</w:t>
      </w:r>
    </w:p>
    <w:bookmarkEnd w:id="26"/>
    <w:p w14:paraId="1A4C4845" w14:textId="77777777" w:rsidR="00664279" w:rsidRPr="00947523" w:rsidRDefault="00664279" w:rsidP="00664279">
      <w:pPr>
        <w:widowControl/>
        <w:jc w:val="both"/>
        <w:rPr>
          <w:rFonts w:ascii="Arial" w:eastAsia="Times New Roman" w:hAnsi="Arial" w:cs="Tahoma"/>
          <w:bCs/>
          <w:sz w:val="20"/>
          <w:szCs w:val="20"/>
          <w:lang w:eastAsia="hi-IN" w:bidi="hi-IN"/>
        </w:rPr>
      </w:pPr>
    </w:p>
    <w:p w14:paraId="7B7D2EB8" w14:textId="77777777" w:rsidR="00664279" w:rsidRDefault="00664279" w:rsidP="00664279">
      <w:pPr>
        <w:widowControl/>
        <w:jc w:val="both"/>
        <w:rPr>
          <w:rFonts w:ascii="Arial" w:eastAsia="Times New Roman" w:hAnsi="Arial" w:cs="Tahoma"/>
          <w:b/>
          <w:sz w:val="20"/>
          <w:szCs w:val="20"/>
          <w:u w:val="single"/>
          <w:lang w:eastAsia="hi-IN" w:bidi="hi-IN"/>
        </w:rPr>
      </w:pPr>
      <w:r>
        <w:rPr>
          <w:rFonts w:ascii="Arial" w:eastAsia="Times New Roman" w:hAnsi="Arial" w:cs="Tahoma"/>
          <w:b/>
          <w:sz w:val="20"/>
          <w:szCs w:val="20"/>
          <w:lang w:eastAsia="hi-IN" w:bidi="hi-IN"/>
        </w:rPr>
        <w:t>v</w:t>
      </w:r>
      <w:r w:rsidRPr="00973CB2">
        <w:rPr>
          <w:rFonts w:ascii="Arial" w:eastAsia="Times New Roman" w:hAnsi="Arial" w:cs="Tahoma"/>
          <w:b/>
          <w:sz w:val="20"/>
          <w:szCs w:val="20"/>
          <w:lang w:eastAsia="hi-IN" w:bidi="hi-IN"/>
        </w:rPr>
        <w:t xml:space="preserve">) – </w:t>
      </w:r>
      <w:r>
        <w:rPr>
          <w:rFonts w:ascii="Arial" w:eastAsia="Times New Roman" w:hAnsi="Arial" w:cs="Tahoma"/>
          <w:b/>
          <w:sz w:val="20"/>
          <w:szCs w:val="20"/>
          <w:u w:val="single"/>
          <w:lang w:eastAsia="hi-IN" w:bidi="hi-IN"/>
        </w:rPr>
        <w:t>Přístupnost a bezbariérové využívání stavby:</w:t>
      </w:r>
    </w:p>
    <w:p w14:paraId="13E0384B" w14:textId="7E3F3318" w:rsidR="007711B1" w:rsidRDefault="0041416A" w:rsidP="007711B1">
      <w:pPr>
        <w:ind w:left="709"/>
        <w:jc w:val="both"/>
        <w:rPr>
          <w:rFonts w:ascii="Arial" w:hAnsi="Arial" w:cs="Arial"/>
          <w:i/>
          <w:iCs/>
          <w:sz w:val="20"/>
          <w:szCs w:val="20"/>
        </w:rPr>
      </w:pPr>
      <w:r>
        <w:rPr>
          <w:rFonts w:ascii="Arial" w:eastAsia="Times New Roman" w:hAnsi="Arial" w:cs="Tahoma"/>
          <w:sz w:val="20"/>
          <w:szCs w:val="20"/>
          <w:lang w:eastAsia="hi-IN" w:bidi="hi-IN"/>
        </w:rPr>
        <w:t>V tomto projektu není bezbariérové využívání stavby uvažováno.</w:t>
      </w:r>
    </w:p>
    <w:p w14:paraId="2E1FC2AA" w14:textId="77777777" w:rsidR="00664279" w:rsidRDefault="00664279" w:rsidP="00664279">
      <w:pPr>
        <w:widowControl/>
        <w:ind w:left="709"/>
        <w:jc w:val="both"/>
        <w:rPr>
          <w:rFonts w:ascii="Arial" w:eastAsia="Times New Roman" w:hAnsi="Arial" w:cs="Tahoma"/>
          <w:bCs/>
          <w:sz w:val="20"/>
          <w:szCs w:val="20"/>
          <w:lang w:eastAsia="hi-IN" w:bidi="hi-IN"/>
        </w:rPr>
      </w:pPr>
    </w:p>
    <w:p w14:paraId="137BB5D9" w14:textId="77777777" w:rsidR="00664279" w:rsidRDefault="00664279" w:rsidP="00664279">
      <w:pPr>
        <w:widowControl/>
        <w:jc w:val="both"/>
        <w:rPr>
          <w:rFonts w:ascii="Arial" w:eastAsia="Times New Roman" w:hAnsi="Arial" w:cs="Tahoma"/>
          <w:b/>
          <w:sz w:val="20"/>
          <w:szCs w:val="20"/>
          <w:u w:val="single"/>
          <w:lang w:eastAsia="hi-IN" w:bidi="hi-IN"/>
        </w:rPr>
      </w:pPr>
      <w:bookmarkStart w:id="27" w:name="_Hlk181535431"/>
      <w:r>
        <w:rPr>
          <w:rFonts w:ascii="Arial" w:eastAsia="Times New Roman" w:hAnsi="Arial" w:cs="Tahoma"/>
          <w:b/>
          <w:sz w:val="20"/>
          <w:szCs w:val="20"/>
          <w:lang w:eastAsia="hi-IN" w:bidi="hi-IN"/>
        </w:rPr>
        <w:t>w</w:t>
      </w:r>
      <w:r w:rsidRPr="00973CB2">
        <w:rPr>
          <w:rFonts w:ascii="Arial" w:eastAsia="Times New Roman" w:hAnsi="Arial" w:cs="Tahoma"/>
          <w:b/>
          <w:sz w:val="20"/>
          <w:szCs w:val="20"/>
          <w:lang w:eastAsia="hi-IN" w:bidi="hi-IN"/>
        </w:rPr>
        <w:t xml:space="preserve">) – </w:t>
      </w:r>
      <w:r w:rsidRPr="002E222F">
        <w:rPr>
          <w:rFonts w:ascii="Arial" w:eastAsia="Times New Roman" w:hAnsi="Arial" w:cs="Tahoma"/>
          <w:b/>
          <w:sz w:val="20"/>
          <w:szCs w:val="20"/>
          <w:u w:val="single"/>
          <w:lang w:eastAsia="hi-IN" w:bidi="hi-IN"/>
        </w:rPr>
        <w:t>Seznam použit</w:t>
      </w:r>
      <w:r>
        <w:rPr>
          <w:rFonts w:ascii="Arial" w:eastAsia="Times New Roman" w:hAnsi="Arial" w:cs="Tahoma"/>
          <w:b/>
          <w:sz w:val="20"/>
          <w:szCs w:val="20"/>
          <w:u w:val="single"/>
          <w:lang w:eastAsia="hi-IN" w:bidi="hi-IN"/>
        </w:rPr>
        <w:t>é legislativy,</w:t>
      </w:r>
      <w:r w:rsidRPr="002E222F">
        <w:rPr>
          <w:rFonts w:ascii="Arial" w:eastAsia="Times New Roman" w:hAnsi="Arial" w:cs="Tahoma"/>
          <w:b/>
          <w:sz w:val="20"/>
          <w:szCs w:val="20"/>
          <w:u w:val="single"/>
          <w:lang w:eastAsia="hi-IN" w:bidi="hi-IN"/>
        </w:rPr>
        <w:t xml:space="preserve"> právních předpisů a technických norem</w:t>
      </w:r>
      <w:r>
        <w:rPr>
          <w:rFonts w:ascii="Arial" w:eastAsia="Times New Roman" w:hAnsi="Arial" w:cs="Tahoma"/>
          <w:b/>
          <w:sz w:val="20"/>
          <w:szCs w:val="20"/>
          <w:u w:val="single"/>
          <w:lang w:eastAsia="hi-IN" w:bidi="hi-IN"/>
        </w:rPr>
        <w:t>:</w:t>
      </w:r>
    </w:p>
    <w:bookmarkEnd w:id="27"/>
    <w:p w14:paraId="0BFC0141" w14:textId="77777777" w:rsidR="00664279" w:rsidRPr="002D3A2D" w:rsidRDefault="00664279" w:rsidP="00664279">
      <w:pPr>
        <w:widowControl/>
        <w:ind w:left="705"/>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Dokumentace je provedena podle platných zákonů, vyhlášek a podle předpisů ČSN vydaných v době zpracování PD. Zejména pak:</w:t>
      </w:r>
    </w:p>
    <w:p w14:paraId="5DC8CFA9" w14:textId="77777777" w:rsidR="00664279" w:rsidRPr="002D3A2D" w:rsidRDefault="00664279" w:rsidP="00664279">
      <w:pPr>
        <w:pStyle w:val="Odstavecseseznamem"/>
        <w:widowControl/>
        <w:numPr>
          <w:ilvl w:val="0"/>
          <w:numId w:val="23"/>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ČSN 33 0165 ed.2 – Značení vodičů barvami nebo číslicemi</w:t>
      </w:r>
    </w:p>
    <w:p w14:paraId="7BD3774F" w14:textId="77777777" w:rsidR="00664279" w:rsidRPr="002D3A2D" w:rsidRDefault="00664279" w:rsidP="00664279">
      <w:pPr>
        <w:pStyle w:val="Odstavecseseznamem"/>
        <w:widowControl/>
        <w:numPr>
          <w:ilvl w:val="0"/>
          <w:numId w:val="23"/>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ČSN EN 60529:1993 – Stupně ochrany krytem (</w:t>
      </w:r>
      <w:proofErr w:type="gramStart"/>
      <w:r w:rsidRPr="002D3A2D">
        <w:rPr>
          <w:rFonts w:ascii="Arial" w:eastAsia="Times New Roman" w:hAnsi="Arial" w:cs="Tahoma"/>
          <w:sz w:val="20"/>
          <w:szCs w:val="20"/>
          <w:lang w:eastAsia="hi-IN" w:bidi="hi-IN"/>
        </w:rPr>
        <w:t>krytí - IP</w:t>
      </w:r>
      <w:proofErr w:type="gramEnd"/>
      <w:r w:rsidRPr="002D3A2D">
        <w:rPr>
          <w:rFonts w:ascii="Arial" w:eastAsia="Times New Roman" w:hAnsi="Arial" w:cs="Tahoma"/>
          <w:sz w:val="20"/>
          <w:szCs w:val="20"/>
          <w:lang w:eastAsia="hi-IN" w:bidi="hi-IN"/>
        </w:rPr>
        <w:t xml:space="preserve"> kód)</w:t>
      </w:r>
    </w:p>
    <w:p w14:paraId="7A9507A2" w14:textId="77777777" w:rsidR="00664279" w:rsidRPr="002D3A2D" w:rsidRDefault="00664279" w:rsidP="00664279">
      <w:pPr>
        <w:pStyle w:val="Odstavecseseznamem"/>
        <w:widowControl/>
        <w:numPr>
          <w:ilvl w:val="0"/>
          <w:numId w:val="23"/>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ČSN 33 0360 ed.2 – Místa připojení ochranných vodičů na elektrických předmětech</w:t>
      </w:r>
    </w:p>
    <w:p w14:paraId="4252CE75" w14:textId="77777777" w:rsidR="00664279" w:rsidRPr="002D3A2D" w:rsidRDefault="00664279" w:rsidP="00664279">
      <w:pPr>
        <w:pStyle w:val="Odstavecseseznamem"/>
        <w:widowControl/>
        <w:numPr>
          <w:ilvl w:val="0"/>
          <w:numId w:val="23"/>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lastRenderedPageBreak/>
        <w:t>ČSN 33 1310 ed.2 – Bezpečnostní požadavky na elektrické instalace a spotřebiče určené k užívání osobami bez elektrotechnické kvalifikace</w:t>
      </w:r>
    </w:p>
    <w:p w14:paraId="7DC73B09" w14:textId="77777777" w:rsidR="00664279" w:rsidRPr="002D3A2D" w:rsidRDefault="00664279" w:rsidP="00664279">
      <w:pPr>
        <w:pStyle w:val="Odstavecseseznamem"/>
        <w:widowControl/>
        <w:numPr>
          <w:ilvl w:val="0"/>
          <w:numId w:val="23"/>
        </w:numPr>
        <w:jc w:val="both"/>
        <w:rPr>
          <w:rFonts w:ascii="Arial" w:eastAsia="Times New Roman" w:hAnsi="Arial" w:cs="Arial"/>
          <w:sz w:val="20"/>
          <w:szCs w:val="20"/>
          <w:lang w:eastAsia="hi-IN" w:bidi="hi-IN"/>
        </w:rPr>
      </w:pPr>
      <w:r w:rsidRPr="002D3A2D">
        <w:rPr>
          <w:rFonts w:ascii="Arial" w:eastAsia="Times New Roman" w:hAnsi="Arial" w:cs="Arial"/>
          <w:sz w:val="20"/>
          <w:szCs w:val="20"/>
          <w:lang w:eastAsia="hi-IN" w:bidi="hi-IN"/>
        </w:rPr>
        <w:t xml:space="preserve">ČSN 33 2000-1 ed.2 - </w:t>
      </w:r>
      <w:r w:rsidRPr="002D3A2D">
        <w:rPr>
          <w:rFonts w:ascii="Arial" w:hAnsi="Arial" w:cs="Arial"/>
          <w:sz w:val="20"/>
          <w:szCs w:val="20"/>
        </w:rPr>
        <w:t xml:space="preserve">Elektrické instalace nízkého </w:t>
      </w:r>
      <w:proofErr w:type="gramStart"/>
      <w:r w:rsidRPr="002D3A2D">
        <w:rPr>
          <w:rFonts w:ascii="Arial" w:hAnsi="Arial" w:cs="Arial"/>
          <w:sz w:val="20"/>
          <w:szCs w:val="20"/>
        </w:rPr>
        <w:t>napětí - Část</w:t>
      </w:r>
      <w:proofErr w:type="gramEnd"/>
      <w:r w:rsidRPr="002D3A2D">
        <w:rPr>
          <w:rFonts w:ascii="Arial" w:hAnsi="Arial" w:cs="Arial"/>
          <w:sz w:val="20"/>
          <w:szCs w:val="20"/>
        </w:rPr>
        <w:t xml:space="preserve"> 1: Základní hlediska, stanovení základních charakteristik, definice</w:t>
      </w:r>
    </w:p>
    <w:p w14:paraId="5F30D4FC" w14:textId="77777777" w:rsidR="00664279" w:rsidRPr="002D3A2D" w:rsidRDefault="00664279" w:rsidP="00664279">
      <w:pPr>
        <w:pStyle w:val="Odstavecseseznamem"/>
        <w:widowControl/>
        <w:numPr>
          <w:ilvl w:val="0"/>
          <w:numId w:val="23"/>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ČSN 33 2000-4-41 ed.3 – Elektrická instalace nízkého napětí – část 4-41: Ochranná opatření pro zajištění bezpečnosti – Ochrana před úrazem elektrickým proudem</w:t>
      </w:r>
    </w:p>
    <w:p w14:paraId="6F67A62E" w14:textId="1EF063A0" w:rsidR="00664279" w:rsidRPr="002D3A2D" w:rsidRDefault="00664279" w:rsidP="00664279">
      <w:pPr>
        <w:pStyle w:val="Odstavecseseznamem"/>
        <w:widowControl/>
        <w:numPr>
          <w:ilvl w:val="0"/>
          <w:numId w:val="23"/>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 xml:space="preserve">ČSN 33 2000-4-42 ed.2 </w:t>
      </w:r>
      <w:r w:rsidR="00440A09">
        <w:rPr>
          <w:rFonts w:ascii="Arial" w:eastAsia="Times New Roman" w:hAnsi="Arial" w:cs="Tahoma"/>
          <w:sz w:val="20"/>
          <w:szCs w:val="20"/>
          <w:lang w:eastAsia="hi-IN" w:bidi="hi-IN"/>
        </w:rPr>
        <w:t xml:space="preserve">Z2 </w:t>
      </w:r>
      <w:r w:rsidRPr="002D3A2D">
        <w:rPr>
          <w:rFonts w:ascii="Arial" w:eastAsia="Times New Roman" w:hAnsi="Arial" w:cs="Tahoma"/>
          <w:sz w:val="20"/>
          <w:szCs w:val="20"/>
          <w:lang w:eastAsia="hi-IN" w:bidi="hi-IN"/>
        </w:rPr>
        <w:t>– Ochrana před účinky tepla</w:t>
      </w:r>
    </w:p>
    <w:p w14:paraId="765F1C5B" w14:textId="752B7084" w:rsidR="00664279" w:rsidRPr="002D3A2D" w:rsidRDefault="00664279" w:rsidP="00664279">
      <w:pPr>
        <w:pStyle w:val="Odstavecseseznamem"/>
        <w:widowControl/>
        <w:numPr>
          <w:ilvl w:val="0"/>
          <w:numId w:val="23"/>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ČSN 33 2000-4-43 ed.</w:t>
      </w:r>
      <w:r w:rsidR="00440A09">
        <w:rPr>
          <w:rFonts w:ascii="Arial" w:eastAsia="Times New Roman" w:hAnsi="Arial" w:cs="Tahoma"/>
          <w:sz w:val="20"/>
          <w:szCs w:val="20"/>
          <w:lang w:eastAsia="hi-IN" w:bidi="hi-IN"/>
        </w:rPr>
        <w:t>3</w:t>
      </w:r>
      <w:r w:rsidRPr="002D3A2D">
        <w:rPr>
          <w:rFonts w:ascii="Arial" w:eastAsia="Times New Roman" w:hAnsi="Arial" w:cs="Tahoma"/>
          <w:sz w:val="20"/>
          <w:szCs w:val="20"/>
          <w:lang w:eastAsia="hi-IN" w:bidi="hi-IN"/>
        </w:rPr>
        <w:t xml:space="preserve"> – Ochrana proti nadproudům</w:t>
      </w:r>
    </w:p>
    <w:p w14:paraId="39CFD3C2" w14:textId="77777777" w:rsidR="00664279" w:rsidRPr="002D3A2D" w:rsidRDefault="00664279" w:rsidP="00664279">
      <w:pPr>
        <w:pStyle w:val="Odstavecseseznamem"/>
        <w:widowControl/>
        <w:numPr>
          <w:ilvl w:val="0"/>
          <w:numId w:val="23"/>
        </w:numPr>
        <w:jc w:val="both"/>
        <w:rPr>
          <w:rFonts w:ascii="Arial" w:eastAsia="Times New Roman" w:hAnsi="Arial" w:cs="Arial"/>
          <w:sz w:val="20"/>
          <w:szCs w:val="20"/>
          <w:lang w:eastAsia="hi-IN" w:bidi="hi-IN"/>
        </w:rPr>
      </w:pPr>
      <w:r w:rsidRPr="002D3A2D">
        <w:rPr>
          <w:rFonts w:ascii="Arial" w:eastAsia="Times New Roman" w:hAnsi="Arial" w:cs="Arial"/>
          <w:sz w:val="20"/>
          <w:szCs w:val="20"/>
          <w:lang w:eastAsia="hi-IN" w:bidi="hi-IN"/>
        </w:rPr>
        <w:t xml:space="preserve">ČSN 33 2000-4-443 ed.3 - </w:t>
      </w:r>
      <w:r w:rsidRPr="002D3A2D">
        <w:rPr>
          <w:rFonts w:ascii="Arial" w:hAnsi="Arial" w:cs="Arial"/>
          <w:sz w:val="20"/>
          <w:szCs w:val="20"/>
        </w:rPr>
        <w:t xml:space="preserve">Elektrické instalace nízkého </w:t>
      </w:r>
      <w:proofErr w:type="gramStart"/>
      <w:r w:rsidRPr="002D3A2D">
        <w:rPr>
          <w:rFonts w:ascii="Arial" w:hAnsi="Arial" w:cs="Arial"/>
          <w:sz w:val="20"/>
          <w:szCs w:val="20"/>
        </w:rPr>
        <w:t>napětí - Část</w:t>
      </w:r>
      <w:proofErr w:type="gramEnd"/>
      <w:r w:rsidRPr="002D3A2D">
        <w:rPr>
          <w:rFonts w:ascii="Arial" w:hAnsi="Arial" w:cs="Arial"/>
          <w:sz w:val="20"/>
          <w:szCs w:val="20"/>
        </w:rPr>
        <w:t xml:space="preserve"> 4-44: </w:t>
      </w:r>
      <w:proofErr w:type="gramStart"/>
      <w:r w:rsidRPr="002D3A2D">
        <w:rPr>
          <w:rFonts w:ascii="Arial" w:hAnsi="Arial" w:cs="Arial"/>
          <w:sz w:val="20"/>
          <w:szCs w:val="20"/>
        </w:rPr>
        <w:t>Bezpečnost - Ochrana</w:t>
      </w:r>
      <w:proofErr w:type="gramEnd"/>
      <w:r w:rsidRPr="002D3A2D">
        <w:rPr>
          <w:rFonts w:ascii="Arial" w:hAnsi="Arial" w:cs="Arial"/>
          <w:sz w:val="20"/>
          <w:szCs w:val="20"/>
        </w:rPr>
        <w:t xml:space="preserve"> před rušivým napětím a elektromagnetickým </w:t>
      </w:r>
      <w:proofErr w:type="gramStart"/>
      <w:r w:rsidRPr="002D3A2D">
        <w:rPr>
          <w:rFonts w:ascii="Arial" w:hAnsi="Arial" w:cs="Arial"/>
          <w:sz w:val="20"/>
          <w:szCs w:val="20"/>
        </w:rPr>
        <w:t>rušením - Kapitola</w:t>
      </w:r>
      <w:proofErr w:type="gramEnd"/>
      <w:r w:rsidRPr="002D3A2D">
        <w:rPr>
          <w:rFonts w:ascii="Arial" w:hAnsi="Arial" w:cs="Arial"/>
          <w:sz w:val="20"/>
          <w:szCs w:val="20"/>
        </w:rPr>
        <w:t xml:space="preserve"> 443: Ochrana před atmosférickým nebo spínacím přepětím</w:t>
      </w:r>
    </w:p>
    <w:p w14:paraId="74FB8753" w14:textId="77777777" w:rsidR="00664279" w:rsidRPr="002D3A2D" w:rsidRDefault="00664279" w:rsidP="00664279">
      <w:pPr>
        <w:pStyle w:val="Odstavecseseznamem"/>
        <w:widowControl/>
        <w:numPr>
          <w:ilvl w:val="0"/>
          <w:numId w:val="23"/>
        </w:numPr>
        <w:jc w:val="both"/>
        <w:rPr>
          <w:rFonts w:ascii="Arial" w:eastAsia="Times New Roman" w:hAnsi="Arial" w:cs="Arial"/>
          <w:sz w:val="20"/>
          <w:szCs w:val="20"/>
          <w:lang w:eastAsia="hi-IN" w:bidi="hi-IN"/>
        </w:rPr>
      </w:pPr>
      <w:r w:rsidRPr="002D3A2D">
        <w:rPr>
          <w:rFonts w:ascii="Arial" w:eastAsia="Times New Roman" w:hAnsi="Arial" w:cs="Arial"/>
          <w:sz w:val="20"/>
          <w:szCs w:val="20"/>
          <w:lang w:eastAsia="hi-IN" w:bidi="hi-IN"/>
        </w:rPr>
        <w:t xml:space="preserve">CSN 33 2000-4-444 - </w:t>
      </w:r>
      <w:r w:rsidRPr="002D3A2D">
        <w:rPr>
          <w:rFonts w:ascii="Arial" w:hAnsi="Arial" w:cs="Arial"/>
          <w:sz w:val="20"/>
          <w:szCs w:val="20"/>
        </w:rPr>
        <w:t xml:space="preserve">Elektrické instalace nízkého </w:t>
      </w:r>
      <w:proofErr w:type="gramStart"/>
      <w:r w:rsidRPr="002D3A2D">
        <w:rPr>
          <w:rFonts w:ascii="Arial" w:hAnsi="Arial" w:cs="Arial"/>
          <w:sz w:val="20"/>
          <w:szCs w:val="20"/>
        </w:rPr>
        <w:t>napětí - Část</w:t>
      </w:r>
      <w:proofErr w:type="gramEnd"/>
      <w:r w:rsidRPr="002D3A2D">
        <w:rPr>
          <w:rFonts w:ascii="Arial" w:hAnsi="Arial" w:cs="Arial"/>
          <w:sz w:val="20"/>
          <w:szCs w:val="20"/>
        </w:rPr>
        <w:t xml:space="preserve"> 4-444: </w:t>
      </w:r>
      <w:proofErr w:type="gramStart"/>
      <w:r w:rsidRPr="002D3A2D">
        <w:rPr>
          <w:rFonts w:ascii="Arial" w:hAnsi="Arial" w:cs="Arial"/>
          <w:sz w:val="20"/>
          <w:szCs w:val="20"/>
        </w:rPr>
        <w:t>Bezpečnost - Ochrana</w:t>
      </w:r>
      <w:proofErr w:type="gramEnd"/>
      <w:r w:rsidRPr="002D3A2D">
        <w:rPr>
          <w:rFonts w:ascii="Arial" w:hAnsi="Arial" w:cs="Arial"/>
          <w:sz w:val="20"/>
          <w:szCs w:val="20"/>
        </w:rPr>
        <w:t xml:space="preserve"> před napěťovým a elektromagnetickým rušením</w:t>
      </w:r>
    </w:p>
    <w:p w14:paraId="708370CA" w14:textId="77777777" w:rsidR="00664279" w:rsidRPr="002D3A2D" w:rsidRDefault="00664279" w:rsidP="00664279">
      <w:pPr>
        <w:pStyle w:val="Odstavecseseznamem"/>
        <w:widowControl/>
        <w:numPr>
          <w:ilvl w:val="0"/>
          <w:numId w:val="23"/>
        </w:numPr>
        <w:jc w:val="both"/>
        <w:rPr>
          <w:rFonts w:ascii="Arial" w:eastAsia="Times New Roman" w:hAnsi="Arial" w:cs="Arial"/>
          <w:sz w:val="20"/>
          <w:szCs w:val="20"/>
          <w:lang w:eastAsia="hi-IN" w:bidi="hi-IN"/>
        </w:rPr>
      </w:pPr>
      <w:r w:rsidRPr="002D3A2D">
        <w:rPr>
          <w:rFonts w:ascii="Arial" w:eastAsia="Times New Roman" w:hAnsi="Arial" w:cs="Arial"/>
          <w:sz w:val="20"/>
          <w:szCs w:val="20"/>
          <w:lang w:eastAsia="hi-IN" w:bidi="hi-IN"/>
        </w:rPr>
        <w:t xml:space="preserve">ČSN 33 2000-5-51 ed.3 - </w:t>
      </w:r>
      <w:r w:rsidRPr="002D3A2D">
        <w:rPr>
          <w:rFonts w:ascii="Arial" w:hAnsi="Arial" w:cs="Arial"/>
          <w:sz w:val="20"/>
          <w:szCs w:val="20"/>
        </w:rPr>
        <w:t xml:space="preserve">Elektrické instalace nízkého </w:t>
      </w:r>
      <w:proofErr w:type="gramStart"/>
      <w:r w:rsidRPr="002D3A2D">
        <w:rPr>
          <w:rFonts w:ascii="Arial" w:hAnsi="Arial" w:cs="Arial"/>
          <w:sz w:val="20"/>
          <w:szCs w:val="20"/>
        </w:rPr>
        <w:t>napětí - Část</w:t>
      </w:r>
      <w:proofErr w:type="gramEnd"/>
      <w:r w:rsidRPr="002D3A2D">
        <w:rPr>
          <w:rFonts w:ascii="Arial" w:hAnsi="Arial" w:cs="Arial"/>
          <w:sz w:val="20"/>
          <w:szCs w:val="20"/>
        </w:rPr>
        <w:t xml:space="preserve"> 5-51: Výběr a stavba elektrických </w:t>
      </w:r>
      <w:proofErr w:type="gramStart"/>
      <w:r w:rsidRPr="002D3A2D">
        <w:rPr>
          <w:rFonts w:ascii="Arial" w:hAnsi="Arial" w:cs="Arial"/>
          <w:sz w:val="20"/>
          <w:szCs w:val="20"/>
        </w:rPr>
        <w:t>zařízení - Všeobecné</w:t>
      </w:r>
      <w:proofErr w:type="gramEnd"/>
      <w:r w:rsidRPr="002D3A2D">
        <w:rPr>
          <w:rFonts w:ascii="Arial" w:hAnsi="Arial" w:cs="Arial"/>
          <w:sz w:val="20"/>
          <w:szCs w:val="20"/>
        </w:rPr>
        <w:t xml:space="preserve"> předpisy</w:t>
      </w:r>
    </w:p>
    <w:p w14:paraId="7D8AD61D" w14:textId="1F400472" w:rsidR="00664279" w:rsidRPr="002D3A2D" w:rsidRDefault="00664279" w:rsidP="00664279">
      <w:pPr>
        <w:pStyle w:val="Odstavecseseznamem"/>
        <w:widowControl/>
        <w:numPr>
          <w:ilvl w:val="0"/>
          <w:numId w:val="23"/>
        </w:numPr>
        <w:jc w:val="both"/>
        <w:rPr>
          <w:rFonts w:ascii="Arial" w:eastAsia="Times New Roman" w:hAnsi="Arial" w:cs="Arial"/>
          <w:sz w:val="20"/>
          <w:szCs w:val="20"/>
          <w:lang w:eastAsia="hi-IN" w:bidi="hi-IN"/>
        </w:rPr>
      </w:pPr>
      <w:r w:rsidRPr="002D3A2D">
        <w:rPr>
          <w:rFonts w:ascii="Arial" w:eastAsia="Times New Roman" w:hAnsi="Arial" w:cs="Arial"/>
          <w:sz w:val="20"/>
          <w:szCs w:val="20"/>
          <w:lang w:eastAsia="hi-IN" w:bidi="hi-IN"/>
        </w:rPr>
        <w:t>ČSN 33 2000-5-52 ed.2</w:t>
      </w:r>
      <w:r w:rsidR="00440A09">
        <w:rPr>
          <w:rFonts w:ascii="Arial" w:eastAsia="Times New Roman" w:hAnsi="Arial" w:cs="Arial"/>
          <w:sz w:val="20"/>
          <w:szCs w:val="20"/>
          <w:lang w:eastAsia="hi-IN" w:bidi="hi-IN"/>
        </w:rPr>
        <w:t xml:space="preserve"> Z2</w:t>
      </w:r>
      <w:r w:rsidR="00440A09" w:rsidRPr="002D3A2D">
        <w:rPr>
          <w:rFonts w:ascii="Arial" w:eastAsia="Times New Roman" w:hAnsi="Arial" w:cs="Arial"/>
          <w:sz w:val="20"/>
          <w:szCs w:val="20"/>
          <w:lang w:eastAsia="hi-IN" w:bidi="hi-IN"/>
        </w:rPr>
        <w:t xml:space="preserve"> – Elektrické</w:t>
      </w:r>
      <w:r w:rsidRPr="002D3A2D">
        <w:rPr>
          <w:rFonts w:ascii="Arial" w:hAnsi="Arial" w:cs="Arial"/>
          <w:sz w:val="20"/>
          <w:szCs w:val="20"/>
        </w:rPr>
        <w:t xml:space="preserve"> instalace nízkého </w:t>
      </w:r>
      <w:r w:rsidR="00440A09" w:rsidRPr="002D3A2D">
        <w:rPr>
          <w:rFonts w:ascii="Arial" w:hAnsi="Arial" w:cs="Arial"/>
          <w:sz w:val="20"/>
          <w:szCs w:val="20"/>
        </w:rPr>
        <w:t>napětí – Část</w:t>
      </w:r>
      <w:r w:rsidRPr="002D3A2D">
        <w:rPr>
          <w:rFonts w:ascii="Arial" w:hAnsi="Arial" w:cs="Arial"/>
          <w:sz w:val="20"/>
          <w:szCs w:val="20"/>
        </w:rPr>
        <w:t xml:space="preserve"> 5-52: Výběr a stavba elektrických </w:t>
      </w:r>
      <w:r w:rsidR="00440A09" w:rsidRPr="002D3A2D">
        <w:rPr>
          <w:rFonts w:ascii="Arial" w:hAnsi="Arial" w:cs="Arial"/>
          <w:sz w:val="20"/>
          <w:szCs w:val="20"/>
        </w:rPr>
        <w:t>zařízení – Elektrická</w:t>
      </w:r>
      <w:r w:rsidRPr="002D3A2D">
        <w:rPr>
          <w:rFonts w:ascii="Arial" w:hAnsi="Arial" w:cs="Arial"/>
          <w:sz w:val="20"/>
          <w:szCs w:val="20"/>
        </w:rPr>
        <w:t xml:space="preserve"> vedení</w:t>
      </w:r>
    </w:p>
    <w:p w14:paraId="5245038E" w14:textId="77777777" w:rsidR="00664279" w:rsidRPr="002D3A2D" w:rsidRDefault="00664279" w:rsidP="00664279">
      <w:pPr>
        <w:pStyle w:val="Odstavecseseznamem"/>
        <w:widowControl/>
        <w:numPr>
          <w:ilvl w:val="0"/>
          <w:numId w:val="23"/>
        </w:numPr>
        <w:jc w:val="both"/>
        <w:rPr>
          <w:rFonts w:ascii="Arial" w:eastAsia="Times New Roman" w:hAnsi="Arial" w:cs="Arial"/>
          <w:sz w:val="20"/>
          <w:szCs w:val="20"/>
          <w:lang w:eastAsia="hi-IN" w:bidi="hi-IN"/>
        </w:rPr>
      </w:pPr>
      <w:r w:rsidRPr="002D3A2D">
        <w:rPr>
          <w:rFonts w:ascii="Arial" w:eastAsia="Times New Roman" w:hAnsi="Arial" w:cs="Arial"/>
          <w:sz w:val="20"/>
          <w:szCs w:val="20"/>
          <w:lang w:eastAsia="hi-IN" w:bidi="hi-IN"/>
        </w:rPr>
        <w:t xml:space="preserve">ČSN 33 2000-5-53 ed.2 - </w:t>
      </w:r>
      <w:r w:rsidRPr="002D3A2D">
        <w:rPr>
          <w:rFonts w:ascii="Arial" w:hAnsi="Arial" w:cs="Arial"/>
          <w:sz w:val="20"/>
          <w:szCs w:val="20"/>
        </w:rPr>
        <w:t xml:space="preserve">Elektrické instalace nízkého </w:t>
      </w:r>
      <w:proofErr w:type="gramStart"/>
      <w:r w:rsidRPr="002D3A2D">
        <w:rPr>
          <w:rFonts w:ascii="Arial" w:hAnsi="Arial" w:cs="Arial"/>
          <w:sz w:val="20"/>
          <w:szCs w:val="20"/>
        </w:rPr>
        <w:t>napětí - Část</w:t>
      </w:r>
      <w:proofErr w:type="gramEnd"/>
      <w:r w:rsidRPr="002D3A2D">
        <w:rPr>
          <w:rFonts w:ascii="Arial" w:hAnsi="Arial" w:cs="Arial"/>
          <w:sz w:val="20"/>
          <w:szCs w:val="20"/>
        </w:rPr>
        <w:t xml:space="preserve"> 5-53: Výběr a stavba elektrických </w:t>
      </w:r>
      <w:proofErr w:type="gramStart"/>
      <w:r w:rsidRPr="002D3A2D">
        <w:rPr>
          <w:rFonts w:ascii="Arial" w:hAnsi="Arial" w:cs="Arial"/>
          <w:sz w:val="20"/>
          <w:szCs w:val="20"/>
        </w:rPr>
        <w:t>zařízení - Spínací</w:t>
      </w:r>
      <w:proofErr w:type="gramEnd"/>
      <w:r w:rsidRPr="002D3A2D">
        <w:rPr>
          <w:rFonts w:ascii="Arial" w:hAnsi="Arial" w:cs="Arial"/>
          <w:sz w:val="20"/>
          <w:szCs w:val="20"/>
        </w:rPr>
        <w:t xml:space="preserve"> a řídicí přístroje</w:t>
      </w:r>
    </w:p>
    <w:p w14:paraId="3CA64384" w14:textId="56CC8E2C" w:rsidR="00664279" w:rsidRPr="002D3A2D" w:rsidRDefault="00664279" w:rsidP="00664279">
      <w:pPr>
        <w:pStyle w:val="Odstavecseseznamem"/>
        <w:widowControl/>
        <w:numPr>
          <w:ilvl w:val="0"/>
          <w:numId w:val="23"/>
        </w:numPr>
        <w:jc w:val="both"/>
        <w:rPr>
          <w:rFonts w:ascii="Arial" w:eastAsia="Times New Roman" w:hAnsi="Arial" w:cs="Arial"/>
          <w:sz w:val="20"/>
          <w:szCs w:val="20"/>
          <w:lang w:eastAsia="hi-IN" w:bidi="hi-IN"/>
        </w:rPr>
      </w:pPr>
      <w:r w:rsidRPr="002D3A2D">
        <w:rPr>
          <w:rFonts w:ascii="Arial" w:eastAsia="Times New Roman" w:hAnsi="Arial" w:cs="Arial"/>
          <w:sz w:val="20"/>
          <w:szCs w:val="20"/>
          <w:lang w:eastAsia="hi-IN" w:bidi="hi-IN"/>
        </w:rPr>
        <w:t>ČSN 33 2000-5-54 ed.3</w:t>
      </w:r>
      <w:r w:rsidR="00440A09">
        <w:rPr>
          <w:rFonts w:ascii="Arial" w:eastAsia="Times New Roman" w:hAnsi="Arial" w:cs="Arial"/>
          <w:sz w:val="20"/>
          <w:szCs w:val="20"/>
          <w:lang w:eastAsia="hi-IN" w:bidi="hi-IN"/>
        </w:rPr>
        <w:t xml:space="preserve"> </w:t>
      </w:r>
      <w:proofErr w:type="gramStart"/>
      <w:r w:rsidR="00440A09">
        <w:rPr>
          <w:rFonts w:ascii="Arial" w:eastAsia="Times New Roman" w:hAnsi="Arial" w:cs="Arial"/>
          <w:sz w:val="20"/>
          <w:szCs w:val="20"/>
          <w:lang w:eastAsia="hi-IN" w:bidi="hi-IN"/>
        </w:rPr>
        <w:t>Z2</w:t>
      </w:r>
      <w:r w:rsidRPr="002D3A2D">
        <w:rPr>
          <w:rFonts w:ascii="Arial" w:eastAsia="Times New Roman" w:hAnsi="Arial" w:cs="Arial"/>
          <w:sz w:val="20"/>
          <w:szCs w:val="20"/>
          <w:lang w:eastAsia="hi-IN" w:bidi="hi-IN"/>
        </w:rPr>
        <w:t xml:space="preserve"> - </w:t>
      </w:r>
      <w:r w:rsidRPr="002D3A2D">
        <w:rPr>
          <w:rFonts w:ascii="Arial" w:hAnsi="Arial" w:cs="Arial"/>
          <w:sz w:val="20"/>
          <w:szCs w:val="20"/>
        </w:rPr>
        <w:t>Elektrické</w:t>
      </w:r>
      <w:proofErr w:type="gramEnd"/>
      <w:r w:rsidRPr="002D3A2D">
        <w:rPr>
          <w:rFonts w:ascii="Arial" w:hAnsi="Arial" w:cs="Arial"/>
          <w:sz w:val="20"/>
          <w:szCs w:val="20"/>
        </w:rPr>
        <w:t xml:space="preserve"> instalace nízkého napětí – Část 5-54: Výběr a stavba elektrických zařízení – Uzemnění a ochranné vodiče</w:t>
      </w:r>
    </w:p>
    <w:p w14:paraId="5178EC21" w14:textId="77777777" w:rsidR="00664279" w:rsidRPr="002D3A2D" w:rsidRDefault="00664279" w:rsidP="00664279">
      <w:pPr>
        <w:pStyle w:val="Odstavecseseznamem"/>
        <w:widowControl/>
        <w:numPr>
          <w:ilvl w:val="0"/>
          <w:numId w:val="23"/>
        </w:numPr>
        <w:jc w:val="both"/>
        <w:rPr>
          <w:rFonts w:ascii="Arial" w:eastAsia="Times New Roman" w:hAnsi="Arial" w:cs="Arial"/>
          <w:sz w:val="20"/>
          <w:szCs w:val="20"/>
          <w:lang w:eastAsia="hi-IN" w:bidi="hi-IN"/>
        </w:rPr>
      </w:pPr>
      <w:r w:rsidRPr="002D3A2D">
        <w:rPr>
          <w:rFonts w:ascii="Arial" w:eastAsia="Times New Roman" w:hAnsi="Arial" w:cs="Arial"/>
          <w:sz w:val="20"/>
          <w:szCs w:val="20"/>
          <w:lang w:eastAsia="hi-IN" w:bidi="hi-IN"/>
        </w:rPr>
        <w:t xml:space="preserve">ČSN 33 2000-5-534 ed.2 - </w:t>
      </w:r>
      <w:r w:rsidRPr="002D3A2D">
        <w:rPr>
          <w:rFonts w:ascii="Arial" w:hAnsi="Arial" w:cs="Arial"/>
          <w:sz w:val="20"/>
          <w:szCs w:val="20"/>
        </w:rPr>
        <w:t>Elektrické instalace nízkého napětí – Část 5-53: Výběr a stavba elektrických zařízení – Odpojování, spínání a řízení – Oddíl 534: Přepěťová ochranná zařízení</w:t>
      </w:r>
    </w:p>
    <w:p w14:paraId="27078B47" w14:textId="77777777" w:rsidR="00664279" w:rsidRPr="002D3A2D" w:rsidRDefault="00664279" w:rsidP="00664279">
      <w:pPr>
        <w:pStyle w:val="Odstavecseseznamem"/>
        <w:widowControl/>
        <w:numPr>
          <w:ilvl w:val="0"/>
          <w:numId w:val="23"/>
        </w:numPr>
        <w:jc w:val="both"/>
        <w:rPr>
          <w:rFonts w:ascii="Arial" w:eastAsia="Times New Roman" w:hAnsi="Arial" w:cs="Arial"/>
          <w:sz w:val="20"/>
          <w:szCs w:val="20"/>
          <w:lang w:eastAsia="hi-IN" w:bidi="hi-IN"/>
        </w:rPr>
      </w:pPr>
      <w:r w:rsidRPr="002D3A2D">
        <w:rPr>
          <w:rFonts w:ascii="Arial" w:eastAsia="Times New Roman" w:hAnsi="Arial" w:cs="Arial"/>
          <w:sz w:val="20"/>
          <w:szCs w:val="20"/>
          <w:lang w:eastAsia="hi-IN" w:bidi="hi-IN"/>
        </w:rPr>
        <w:t xml:space="preserve">ČSN 33 2000-5-559 ed.2 - </w:t>
      </w:r>
      <w:r w:rsidRPr="002D3A2D">
        <w:rPr>
          <w:rFonts w:ascii="Arial" w:hAnsi="Arial" w:cs="Arial"/>
          <w:sz w:val="20"/>
          <w:szCs w:val="20"/>
        </w:rPr>
        <w:t>Elektrické instalace nízkého napětí – Část 5-559: Výběr a stavba elektrických zařízení – Svítidla a světelná instalace</w:t>
      </w:r>
    </w:p>
    <w:p w14:paraId="6776DBBD" w14:textId="77777777" w:rsidR="00664279" w:rsidRPr="002D3A2D" w:rsidRDefault="00664279" w:rsidP="00664279">
      <w:pPr>
        <w:pStyle w:val="Odstavecseseznamem"/>
        <w:widowControl/>
        <w:numPr>
          <w:ilvl w:val="0"/>
          <w:numId w:val="23"/>
        </w:numPr>
        <w:jc w:val="both"/>
        <w:rPr>
          <w:rFonts w:ascii="Arial" w:eastAsia="Times New Roman" w:hAnsi="Arial" w:cs="Arial"/>
          <w:sz w:val="20"/>
          <w:szCs w:val="20"/>
          <w:lang w:eastAsia="hi-IN" w:bidi="hi-IN"/>
        </w:rPr>
      </w:pPr>
      <w:r w:rsidRPr="002D3A2D">
        <w:rPr>
          <w:rFonts w:ascii="Arial" w:eastAsia="Times New Roman" w:hAnsi="Arial" w:cs="Arial"/>
          <w:sz w:val="20"/>
          <w:szCs w:val="20"/>
          <w:lang w:eastAsia="hi-IN" w:bidi="hi-IN"/>
        </w:rPr>
        <w:t xml:space="preserve">ČSN 33 2000-6 ed.2 - </w:t>
      </w:r>
      <w:r w:rsidRPr="002D3A2D">
        <w:rPr>
          <w:rFonts w:ascii="Arial" w:hAnsi="Arial" w:cs="Arial"/>
          <w:sz w:val="20"/>
          <w:szCs w:val="20"/>
        </w:rPr>
        <w:t>Elektrické instalace nízkého napětí – Část 6: Revize</w:t>
      </w:r>
    </w:p>
    <w:p w14:paraId="55D8BD4C" w14:textId="77777777" w:rsidR="00664279" w:rsidRPr="002D3A2D" w:rsidRDefault="00664279" w:rsidP="00664279">
      <w:pPr>
        <w:pStyle w:val="Odstavecseseznamem"/>
        <w:widowControl/>
        <w:numPr>
          <w:ilvl w:val="0"/>
          <w:numId w:val="23"/>
        </w:numPr>
        <w:jc w:val="both"/>
        <w:rPr>
          <w:rFonts w:ascii="Arial" w:eastAsia="Times New Roman" w:hAnsi="Arial" w:cs="Arial"/>
          <w:sz w:val="20"/>
          <w:szCs w:val="20"/>
          <w:lang w:eastAsia="hi-IN" w:bidi="hi-IN"/>
        </w:rPr>
      </w:pPr>
      <w:r w:rsidRPr="002D3A2D">
        <w:rPr>
          <w:rFonts w:ascii="Arial" w:eastAsia="Times New Roman" w:hAnsi="Arial" w:cs="Arial"/>
          <w:sz w:val="20"/>
          <w:szCs w:val="20"/>
          <w:lang w:eastAsia="hi-IN" w:bidi="hi-IN"/>
        </w:rPr>
        <w:t xml:space="preserve">ČSN EN 60664-1 ed.2 - </w:t>
      </w:r>
      <w:r w:rsidRPr="002D3A2D">
        <w:rPr>
          <w:rFonts w:ascii="Arial" w:hAnsi="Arial" w:cs="Arial"/>
          <w:sz w:val="20"/>
          <w:szCs w:val="20"/>
        </w:rPr>
        <w:t>Koordinace izolace zařízení nízkého napětí – Část 1: Zásady, požadavky a zkoušky</w:t>
      </w:r>
    </w:p>
    <w:p w14:paraId="76E2EC11" w14:textId="77777777" w:rsidR="00664279" w:rsidRPr="002D3A2D" w:rsidRDefault="00664279" w:rsidP="00664279">
      <w:pPr>
        <w:pStyle w:val="Odstavecseseznamem"/>
        <w:widowControl/>
        <w:numPr>
          <w:ilvl w:val="0"/>
          <w:numId w:val="23"/>
        </w:numPr>
        <w:jc w:val="both"/>
        <w:rPr>
          <w:rFonts w:ascii="Arial" w:eastAsia="Times New Roman" w:hAnsi="Arial" w:cs="Arial"/>
          <w:sz w:val="20"/>
          <w:szCs w:val="20"/>
          <w:lang w:eastAsia="hi-IN" w:bidi="hi-IN"/>
        </w:rPr>
      </w:pPr>
      <w:r w:rsidRPr="002D3A2D">
        <w:rPr>
          <w:rFonts w:ascii="Arial" w:eastAsia="Times New Roman" w:hAnsi="Arial" w:cs="Arial"/>
          <w:sz w:val="20"/>
          <w:szCs w:val="20"/>
          <w:lang w:eastAsia="hi-IN" w:bidi="hi-IN"/>
        </w:rPr>
        <w:t xml:space="preserve">ČSN 33 2180 - </w:t>
      </w:r>
      <w:r w:rsidRPr="002D3A2D">
        <w:rPr>
          <w:rFonts w:ascii="Arial" w:hAnsi="Arial" w:cs="Arial"/>
          <w:sz w:val="20"/>
          <w:szCs w:val="20"/>
        </w:rPr>
        <w:t>Elektrotechnické předpisy ČSN. Připojování elektrických přístrojů a spotřebičů</w:t>
      </w:r>
    </w:p>
    <w:p w14:paraId="7A8731BF" w14:textId="77777777" w:rsidR="00664279" w:rsidRPr="002D3A2D" w:rsidRDefault="00664279" w:rsidP="00664279">
      <w:pPr>
        <w:pStyle w:val="Odstavecseseznamem"/>
        <w:widowControl/>
        <w:numPr>
          <w:ilvl w:val="0"/>
          <w:numId w:val="23"/>
        </w:numPr>
        <w:jc w:val="both"/>
        <w:rPr>
          <w:rFonts w:ascii="Arial" w:eastAsia="Times New Roman" w:hAnsi="Arial" w:cs="Arial"/>
          <w:sz w:val="20"/>
          <w:szCs w:val="20"/>
          <w:lang w:eastAsia="hi-IN" w:bidi="hi-IN"/>
        </w:rPr>
      </w:pPr>
      <w:r w:rsidRPr="002D3A2D">
        <w:rPr>
          <w:rFonts w:ascii="Arial" w:eastAsia="Times New Roman" w:hAnsi="Arial" w:cs="Arial"/>
          <w:sz w:val="20"/>
          <w:szCs w:val="20"/>
          <w:lang w:eastAsia="hi-IN" w:bidi="hi-IN"/>
        </w:rPr>
        <w:t xml:space="preserve">ČSN 33 3320 ed.2 - </w:t>
      </w:r>
      <w:r w:rsidRPr="002D3A2D">
        <w:rPr>
          <w:rFonts w:ascii="Arial" w:hAnsi="Arial" w:cs="Arial"/>
          <w:sz w:val="20"/>
          <w:szCs w:val="20"/>
        </w:rPr>
        <w:t xml:space="preserve">Elektrotechnické předpisy – Elektrické přípojky   </w:t>
      </w:r>
    </w:p>
    <w:p w14:paraId="2F8C6A0B" w14:textId="77777777" w:rsidR="00664279" w:rsidRPr="002D3A2D" w:rsidRDefault="00664279" w:rsidP="00664279">
      <w:pPr>
        <w:pStyle w:val="Odstavecseseznamem"/>
        <w:widowControl/>
        <w:numPr>
          <w:ilvl w:val="0"/>
          <w:numId w:val="23"/>
        </w:numPr>
        <w:jc w:val="both"/>
        <w:rPr>
          <w:rFonts w:ascii="Arial" w:eastAsia="Times New Roman" w:hAnsi="Arial" w:cs="Arial"/>
          <w:sz w:val="20"/>
          <w:szCs w:val="20"/>
          <w:lang w:eastAsia="hi-IN" w:bidi="hi-IN"/>
        </w:rPr>
      </w:pPr>
      <w:r w:rsidRPr="002D3A2D">
        <w:rPr>
          <w:rFonts w:ascii="Arial" w:eastAsia="Times New Roman" w:hAnsi="Arial" w:cs="Arial"/>
          <w:sz w:val="20"/>
          <w:szCs w:val="20"/>
          <w:lang w:eastAsia="hi-IN" w:bidi="hi-IN"/>
        </w:rPr>
        <w:t xml:space="preserve">ČSN EN 61439-1 ed.2 </w:t>
      </w:r>
      <w:r w:rsidRPr="002D3A2D">
        <w:rPr>
          <w:rFonts w:ascii="Arial" w:hAnsi="Arial" w:cs="Arial"/>
          <w:sz w:val="20"/>
          <w:szCs w:val="20"/>
        </w:rPr>
        <w:t>Rozváděče nízkého napětí – Část 1: Všeobecná ustanovení</w:t>
      </w:r>
    </w:p>
    <w:p w14:paraId="38CCF300" w14:textId="77777777" w:rsidR="00664279" w:rsidRPr="002D3A2D" w:rsidRDefault="00664279" w:rsidP="00664279">
      <w:pPr>
        <w:pStyle w:val="Odstavecseseznamem"/>
        <w:widowControl/>
        <w:numPr>
          <w:ilvl w:val="0"/>
          <w:numId w:val="23"/>
        </w:numPr>
        <w:jc w:val="both"/>
        <w:rPr>
          <w:rFonts w:ascii="Arial" w:eastAsia="Times New Roman" w:hAnsi="Arial" w:cs="Arial"/>
          <w:sz w:val="20"/>
          <w:szCs w:val="20"/>
          <w:lang w:eastAsia="hi-IN" w:bidi="hi-IN"/>
        </w:rPr>
      </w:pPr>
      <w:r w:rsidRPr="002D3A2D">
        <w:rPr>
          <w:rFonts w:ascii="Arial" w:eastAsia="Times New Roman" w:hAnsi="Arial" w:cs="Arial"/>
          <w:sz w:val="20"/>
          <w:szCs w:val="20"/>
          <w:lang w:eastAsia="hi-IN" w:bidi="hi-IN"/>
        </w:rPr>
        <w:t xml:space="preserve">ČSN EN 61439-3 - </w:t>
      </w:r>
      <w:r w:rsidRPr="002D3A2D">
        <w:rPr>
          <w:rFonts w:ascii="Arial" w:hAnsi="Arial" w:cs="Arial"/>
          <w:sz w:val="20"/>
          <w:szCs w:val="20"/>
        </w:rPr>
        <w:t>Rozváděče nízkého napětí – Část 3: Rozvodnice určené k provozování laiky (DBO)</w:t>
      </w:r>
    </w:p>
    <w:p w14:paraId="29931A06" w14:textId="77777777" w:rsidR="00664279" w:rsidRPr="002D3A2D" w:rsidRDefault="00664279" w:rsidP="00664279">
      <w:pPr>
        <w:pStyle w:val="Odstavecseseznamem"/>
        <w:widowControl/>
        <w:numPr>
          <w:ilvl w:val="0"/>
          <w:numId w:val="23"/>
        </w:numPr>
        <w:jc w:val="both"/>
        <w:rPr>
          <w:rFonts w:ascii="Arial" w:eastAsia="Times New Roman" w:hAnsi="Arial" w:cs="Arial"/>
          <w:sz w:val="20"/>
          <w:szCs w:val="20"/>
          <w:lang w:eastAsia="hi-IN" w:bidi="hi-IN"/>
        </w:rPr>
      </w:pPr>
      <w:r w:rsidRPr="002D3A2D">
        <w:rPr>
          <w:rFonts w:ascii="Arial" w:eastAsia="Times New Roman" w:hAnsi="Arial" w:cs="Arial"/>
          <w:sz w:val="20"/>
          <w:szCs w:val="20"/>
          <w:lang w:eastAsia="hi-IN" w:bidi="hi-IN"/>
        </w:rPr>
        <w:t xml:space="preserve">ČSN EN 61439-5 ed.2 - </w:t>
      </w:r>
      <w:r w:rsidRPr="002D3A2D">
        <w:rPr>
          <w:rFonts w:ascii="Arial" w:hAnsi="Arial" w:cs="Arial"/>
          <w:sz w:val="20"/>
          <w:szCs w:val="20"/>
        </w:rPr>
        <w:t>Rozváděče nízkého napětí – Část 5: Rozváděče pro veřejné distribuční sítě</w:t>
      </w:r>
    </w:p>
    <w:p w14:paraId="0B5A158D" w14:textId="77777777" w:rsidR="00664279" w:rsidRPr="002D3A2D" w:rsidRDefault="00664279" w:rsidP="00664279">
      <w:pPr>
        <w:pStyle w:val="Odstavecseseznamem"/>
        <w:widowControl/>
        <w:numPr>
          <w:ilvl w:val="0"/>
          <w:numId w:val="23"/>
        </w:numPr>
        <w:jc w:val="both"/>
        <w:rPr>
          <w:rFonts w:ascii="Arial" w:eastAsia="Times New Roman" w:hAnsi="Arial" w:cs="Arial"/>
          <w:sz w:val="20"/>
          <w:szCs w:val="20"/>
          <w:lang w:eastAsia="hi-IN" w:bidi="hi-IN"/>
        </w:rPr>
      </w:pPr>
      <w:r w:rsidRPr="002D3A2D">
        <w:rPr>
          <w:rFonts w:ascii="Arial" w:eastAsia="Times New Roman" w:hAnsi="Arial" w:cs="Arial"/>
          <w:sz w:val="20"/>
          <w:szCs w:val="20"/>
          <w:lang w:eastAsia="hi-IN" w:bidi="hi-IN"/>
        </w:rPr>
        <w:t xml:space="preserve">ČSN EN 62305-1 ed.2 - </w:t>
      </w:r>
      <w:r w:rsidRPr="002D3A2D">
        <w:rPr>
          <w:rFonts w:ascii="Arial" w:hAnsi="Arial" w:cs="Arial"/>
          <w:sz w:val="20"/>
          <w:szCs w:val="20"/>
        </w:rPr>
        <w:t xml:space="preserve">Ochrana před </w:t>
      </w:r>
      <w:proofErr w:type="gramStart"/>
      <w:r w:rsidRPr="002D3A2D">
        <w:rPr>
          <w:rFonts w:ascii="Arial" w:hAnsi="Arial" w:cs="Arial"/>
          <w:sz w:val="20"/>
          <w:szCs w:val="20"/>
        </w:rPr>
        <w:t>bleskem - Část</w:t>
      </w:r>
      <w:proofErr w:type="gramEnd"/>
      <w:r w:rsidRPr="002D3A2D">
        <w:rPr>
          <w:rFonts w:ascii="Arial" w:hAnsi="Arial" w:cs="Arial"/>
          <w:sz w:val="20"/>
          <w:szCs w:val="20"/>
        </w:rPr>
        <w:t xml:space="preserve"> </w:t>
      </w:r>
      <w:proofErr w:type="gramStart"/>
      <w:r w:rsidRPr="002D3A2D">
        <w:rPr>
          <w:rFonts w:ascii="Arial" w:hAnsi="Arial" w:cs="Arial"/>
          <w:sz w:val="20"/>
          <w:szCs w:val="20"/>
        </w:rPr>
        <w:t>1 :</w:t>
      </w:r>
      <w:proofErr w:type="gramEnd"/>
      <w:r w:rsidRPr="002D3A2D">
        <w:rPr>
          <w:rFonts w:ascii="Arial" w:hAnsi="Arial" w:cs="Arial"/>
          <w:sz w:val="20"/>
          <w:szCs w:val="20"/>
        </w:rPr>
        <w:t xml:space="preserve"> Obecné principy</w:t>
      </w:r>
    </w:p>
    <w:p w14:paraId="19F96CA2" w14:textId="77777777" w:rsidR="00664279" w:rsidRPr="002D3A2D" w:rsidRDefault="00664279" w:rsidP="00664279">
      <w:pPr>
        <w:pStyle w:val="Odstavecseseznamem"/>
        <w:widowControl/>
        <w:numPr>
          <w:ilvl w:val="0"/>
          <w:numId w:val="23"/>
        </w:numPr>
        <w:jc w:val="both"/>
        <w:rPr>
          <w:rFonts w:ascii="Arial" w:eastAsia="Times New Roman" w:hAnsi="Arial" w:cs="Arial"/>
          <w:sz w:val="20"/>
          <w:szCs w:val="20"/>
          <w:lang w:eastAsia="hi-IN" w:bidi="hi-IN"/>
        </w:rPr>
      </w:pPr>
      <w:r w:rsidRPr="002D3A2D">
        <w:rPr>
          <w:rFonts w:ascii="Arial" w:eastAsia="Times New Roman" w:hAnsi="Arial" w:cs="Arial"/>
          <w:sz w:val="20"/>
          <w:szCs w:val="20"/>
          <w:lang w:eastAsia="hi-IN" w:bidi="hi-IN"/>
        </w:rPr>
        <w:t xml:space="preserve">ČSN EN 62305-2 ed.2 - </w:t>
      </w:r>
      <w:r w:rsidRPr="002D3A2D">
        <w:rPr>
          <w:rFonts w:ascii="Arial" w:hAnsi="Arial" w:cs="Arial"/>
          <w:sz w:val="20"/>
          <w:szCs w:val="20"/>
        </w:rPr>
        <w:t xml:space="preserve">Ochrana před </w:t>
      </w:r>
      <w:proofErr w:type="gramStart"/>
      <w:r w:rsidRPr="002D3A2D">
        <w:rPr>
          <w:rFonts w:ascii="Arial" w:hAnsi="Arial" w:cs="Arial"/>
          <w:sz w:val="20"/>
          <w:szCs w:val="20"/>
        </w:rPr>
        <w:t>bleskem - Část</w:t>
      </w:r>
      <w:proofErr w:type="gramEnd"/>
      <w:r w:rsidRPr="002D3A2D">
        <w:rPr>
          <w:rFonts w:ascii="Arial" w:hAnsi="Arial" w:cs="Arial"/>
          <w:sz w:val="20"/>
          <w:szCs w:val="20"/>
        </w:rPr>
        <w:t xml:space="preserve"> </w:t>
      </w:r>
      <w:proofErr w:type="gramStart"/>
      <w:r w:rsidRPr="002D3A2D">
        <w:rPr>
          <w:rFonts w:ascii="Arial" w:hAnsi="Arial" w:cs="Arial"/>
          <w:sz w:val="20"/>
          <w:szCs w:val="20"/>
        </w:rPr>
        <w:t>2 :</w:t>
      </w:r>
      <w:proofErr w:type="gramEnd"/>
      <w:r w:rsidRPr="002D3A2D">
        <w:rPr>
          <w:rFonts w:ascii="Arial" w:hAnsi="Arial" w:cs="Arial"/>
          <w:sz w:val="20"/>
          <w:szCs w:val="20"/>
        </w:rPr>
        <w:t xml:space="preserve"> Řízení rizika</w:t>
      </w:r>
    </w:p>
    <w:p w14:paraId="10C9555A" w14:textId="77777777" w:rsidR="00664279" w:rsidRPr="002D3A2D" w:rsidRDefault="00664279" w:rsidP="00664279">
      <w:pPr>
        <w:pStyle w:val="Odstavecseseznamem"/>
        <w:widowControl/>
        <w:numPr>
          <w:ilvl w:val="0"/>
          <w:numId w:val="23"/>
        </w:numPr>
        <w:jc w:val="both"/>
        <w:rPr>
          <w:rFonts w:ascii="Arial" w:eastAsia="Times New Roman" w:hAnsi="Arial" w:cs="Arial"/>
          <w:sz w:val="20"/>
          <w:szCs w:val="20"/>
          <w:lang w:eastAsia="hi-IN" w:bidi="hi-IN"/>
        </w:rPr>
      </w:pPr>
      <w:r w:rsidRPr="002D3A2D">
        <w:rPr>
          <w:rFonts w:ascii="Arial" w:eastAsia="Times New Roman" w:hAnsi="Arial" w:cs="Arial"/>
          <w:sz w:val="20"/>
          <w:szCs w:val="20"/>
          <w:lang w:eastAsia="hi-IN" w:bidi="hi-IN"/>
        </w:rPr>
        <w:t xml:space="preserve">ČSN EN 62305-3 ed.2 - </w:t>
      </w:r>
      <w:r w:rsidRPr="002D3A2D">
        <w:rPr>
          <w:rFonts w:ascii="Arial" w:hAnsi="Arial" w:cs="Arial"/>
          <w:sz w:val="20"/>
          <w:szCs w:val="20"/>
        </w:rPr>
        <w:t xml:space="preserve">Ochrana před </w:t>
      </w:r>
      <w:proofErr w:type="gramStart"/>
      <w:r w:rsidRPr="002D3A2D">
        <w:rPr>
          <w:rFonts w:ascii="Arial" w:hAnsi="Arial" w:cs="Arial"/>
          <w:sz w:val="20"/>
          <w:szCs w:val="20"/>
        </w:rPr>
        <w:t>bleskem - Část</w:t>
      </w:r>
      <w:proofErr w:type="gramEnd"/>
      <w:r w:rsidRPr="002D3A2D">
        <w:rPr>
          <w:rFonts w:ascii="Arial" w:hAnsi="Arial" w:cs="Arial"/>
          <w:sz w:val="20"/>
          <w:szCs w:val="20"/>
        </w:rPr>
        <w:t xml:space="preserve"> </w:t>
      </w:r>
      <w:proofErr w:type="gramStart"/>
      <w:r w:rsidRPr="002D3A2D">
        <w:rPr>
          <w:rFonts w:ascii="Arial" w:hAnsi="Arial" w:cs="Arial"/>
          <w:sz w:val="20"/>
          <w:szCs w:val="20"/>
        </w:rPr>
        <w:t>3 :</w:t>
      </w:r>
      <w:proofErr w:type="gramEnd"/>
      <w:r w:rsidRPr="002D3A2D">
        <w:rPr>
          <w:rFonts w:ascii="Arial" w:hAnsi="Arial" w:cs="Arial"/>
          <w:sz w:val="20"/>
          <w:szCs w:val="20"/>
        </w:rPr>
        <w:t xml:space="preserve"> Hmotné škody na stavbách a ohrožení života</w:t>
      </w:r>
    </w:p>
    <w:p w14:paraId="16DC10A6" w14:textId="77777777" w:rsidR="00664279" w:rsidRPr="002D3A2D" w:rsidRDefault="00664279" w:rsidP="00664279">
      <w:pPr>
        <w:pStyle w:val="Odstavecseseznamem"/>
        <w:widowControl/>
        <w:numPr>
          <w:ilvl w:val="0"/>
          <w:numId w:val="23"/>
        </w:numPr>
        <w:jc w:val="both"/>
        <w:rPr>
          <w:rFonts w:ascii="Arial" w:eastAsia="Times New Roman" w:hAnsi="Arial" w:cs="Arial"/>
          <w:sz w:val="20"/>
          <w:szCs w:val="20"/>
          <w:lang w:eastAsia="hi-IN" w:bidi="hi-IN"/>
        </w:rPr>
      </w:pPr>
      <w:r w:rsidRPr="002D3A2D">
        <w:rPr>
          <w:rFonts w:ascii="Arial" w:eastAsia="Times New Roman" w:hAnsi="Arial" w:cs="Arial"/>
          <w:sz w:val="20"/>
          <w:szCs w:val="20"/>
          <w:lang w:eastAsia="hi-IN" w:bidi="hi-IN"/>
        </w:rPr>
        <w:t xml:space="preserve">ČSN EN 62305-4 ed.2 - </w:t>
      </w:r>
      <w:r w:rsidRPr="002D3A2D">
        <w:rPr>
          <w:rFonts w:ascii="Arial" w:hAnsi="Arial" w:cs="Arial"/>
          <w:sz w:val="20"/>
          <w:szCs w:val="20"/>
        </w:rPr>
        <w:t>Ochrana před bleskem – Část 4: Elektrické a elektronické systémy ve stavbách</w:t>
      </w:r>
    </w:p>
    <w:p w14:paraId="13777791" w14:textId="77777777" w:rsidR="00664279" w:rsidRPr="002D3A2D" w:rsidRDefault="00664279" w:rsidP="00664279">
      <w:pPr>
        <w:pStyle w:val="Odstavecseseznamem"/>
        <w:widowControl/>
        <w:numPr>
          <w:ilvl w:val="0"/>
          <w:numId w:val="23"/>
        </w:numPr>
        <w:jc w:val="both"/>
        <w:rPr>
          <w:rFonts w:ascii="Arial" w:eastAsia="Times New Roman" w:hAnsi="Arial" w:cs="Arial"/>
          <w:sz w:val="20"/>
          <w:szCs w:val="20"/>
          <w:lang w:eastAsia="hi-IN" w:bidi="hi-IN"/>
        </w:rPr>
      </w:pPr>
      <w:r w:rsidRPr="002D3A2D">
        <w:rPr>
          <w:rFonts w:ascii="Arial" w:eastAsia="Times New Roman" w:hAnsi="Arial" w:cs="Arial"/>
          <w:sz w:val="20"/>
          <w:szCs w:val="20"/>
          <w:lang w:eastAsia="hi-IN" w:bidi="hi-IN"/>
        </w:rPr>
        <w:t xml:space="preserve">ČSN EN 50174-2 ed.3 - </w:t>
      </w:r>
      <w:r w:rsidRPr="002D3A2D">
        <w:rPr>
          <w:rFonts w:ascii="Arial" w:hAnsi="Arial" w:cs="Arial"/>
          <w:sz w:val="20"/>
          <w:szCs w:val="20"/>
        </w:rPr>
        <w:t>Informační technologie – Instalace kabelových rozvodů – Část 2: Projektová příprava a výstavba v budovách</w:t>
      </w:r>
    </w:p>
    <w:p w14:paraId="69329F2F" w14:textId="77777777" w:rsidR="00664279" w:rsidRPr="002D3A2D" w:rsidRDefault="00664279" w:rsidP="00664279">
      <w:pPr>
        <w:pStyle w:val="Odstavecseseznamem"/>
        <w:widowControl/>
        <w:numPr>
          <w:ilvl w:val="0"/>
          <w:numId w:val="23"/>
        </w:numPr>
        <w:jc w:val="both"/>
        <w:rPr>
          <w:rFonts w:ascii="Arial" w:eastAsia="Times New Roman" w:hAnsi="Arial" w:cs="Arial"/>
          <w:sz w:val="20"/>
          <w:szCs w:val="20"/>
          <w:lang w:eastAsia="hi-IN" w:bidi="hi-IN"/>
        </w:rPr>
      </w:pPr>
      <w:r w:rsidRPr="002D3A2D">
        <w:rPr>
          <w:rFonts w:ascii="Arial" w:eastAsia="Times New Roman" w:hAnsi="Arial" w:cs="Arial"/>
          <w:sz w:val="20"/>
          <w:szCs w:val="20"/>
          <w:lang w:eastAsia="hi-IN" w:bidi="hi-IN"/>
        </w:rPr>
        <w:t xml:space="preserve">ČSN EN 50310 ed.4 - </w:t>
      </w:r>
      <w:r w:rsidRPr="002D3A2D">
        <w:rPr>
          <w:rFonts w:ascii="Arial" w:hAnsi="Arial" w:cs="Arial"/>
          <w:sz w:val="20"/>
          <w:szCs w:val="20"/>
        </w:rPr>
        <w:t>Soustavy pospojování pro telekomunikace v budovách a jiných stavbách</w:t>
      </w:r>
    </w:p>
    <w:p w14:paraId="5611C00A" w14:textId="0CC911E3" w:rsidR="00664279" w:rsidRPr="002D3A2D" w:rsidRDefault="00664279" w:rsidP="00664279">
      <w:pPr>
        <w:pStyle w:val="Odstavecseseznamem"/>
        <w:widowControl/>
        <w:numPr>
          <w:ilvl w:val="0"/>
          <w:numId w:val="23"/>
        </w:numPr>
        <w:jc w:val="both"/>
        <w:rPr>
          <w:rFonts w:ascii="Arial" w:eastAsia="Times New Roman" w:hAnsi="Arial" w:cs="Arial"/>
          <w:sz w:val="20"/>
          <w:szCs w:val="20"/>
          <w:lang w:eastAsia="hi-IN" w:bidi="hi-IN"/>
        </w:rPr>
      </w:pPr>
      <w:r w:rsidRPr="002D3A2D">
        <w:rPr>
          <w:rFonts w:ascii="Arial" w:eastAsia="Times New Roman" w:hAnsi="Arial" w:cs="Arial"/>
          <w:sz w:val="20"/>
          <w:szCs w:val="20"/>
          <w:lang w:eastAsia="hi-IN" w:bidi="hi-IN"/>
        </w:rPr>
        <w:t xml:space="preserve">ČSN 33 2130 </w:t>
      </w:r>
      <w:r w:rsidR="007711B1">
        <w:rPr>
          <w:rFonts w:ascii="Arial" w:eastAsia="Times New Roman" w:hAnsi="Arial" w:cs="Arial"/>
          <w:sz w:val="20"/>
          <w:szCs w:val="20"/>
          <w:lang w:eastAsia="hi-IN" w:bidi="hi-IN"/>
        </w:rPr>
        <w:t>e</w:t>
      </w:r>
      <w:r w:rsidRPr="002D3A2D">
        <w:rPr>
          <w:rFonts w:ascii="Arial" w:eastAsia="Times New Roman" w:hAnsi="Arial" w:cs="Arial"/>
          <w:sz w:val="20"/>
          <w:szCs w:val="20"/>
          <w:lang w:eastAsia="hi-IN" w:bidi="hi-IN"/>
        </w:rPr>
        <w:t>d.</w:t>
      </w:r>
      <w:r w:rsidR="00BB745C">
        <w:rPr>
          <w:rFonts w:ascii="Arial" w:eastAsia="Times New Roman" w:hAnsi="Arial" w:cs="Arial"/>
          <w:sz w:val="20"/>
          <w:szCs w:val="20"/>
          <w:lang w:eastAsia="hi-IN" w:bidi="hi-IN"/>
        </w:rPr>
        <w:t>4</w:t>
      </w:r>
      <w:r w:rsidR="007711B1">
        <w:rPr>
          <w:rFonts w:ascii="Arial" w:eastAsia="Times New Roman" w:hAnsi="Arial" w:cs="Arial"/>
          <w:sz w:val="20"/>
          <w:szCs w:val="20"/>
          <w:lang w:eastAsia="hi-IN" w:bidi="hi-IN"/>
        </w:rPr>
        <w:t>:20</w:t>
      </w:r>
      <w:r w:rsidR="00BB745C">
        <w:rPr>
          <w:rFonts w:ascii="Arial" w:eastAsia="Times New Roman" w:hAnsi="Arial" w:cs="Arial"/>
          <w:sz w:val="20"/>
          <w:szCs w:val="20"/>
          <w:lang w:eastAsia="hi-IN" w:bidi="hi-IN"/>
        </w:rPr>
        <w:t>2</w:t>
      </w:r>
      <w:r w:rsidR="007711B1">
        <w:rPr>
          <w:rFonts w:ascii="Arial" w:eastAsia="Times New Roman" w:hAnsi="Arial" w:cs="Arial"/>
          <w:sz w:val="20"/>
          <w:szCs w:val="20"/>
          <w:lang w:eastAsia="hi-IN" w:bidi="hi-IN"/>
        </w:rPr>
        <w:t>4</w:t>
      </w:r>
      <w:r w:rsidRPr="002D3A2D">
        <w:rPr>
          <w:rFonts w:ascii="Arial" w:eastAsia="Times New Roman" w:hAnsi="Arial" w:cs="Arial"/>
          <w:sz w:val="20"/>
          <w:szCs w:val="20"/>
          <w:lang w:eastAsia="hi-IN" w:bidi="hi-IN"/>
        </w:rPr>
        <w:t xml:space="preserve"> - </w:t>
      </w:r>
      <w:r w:rsidRPr="002D3A2D">
        <w:rPr>
          <w:rFonts w:ascii="Arial" w:hAnsi="Arial" w:cs="Arial"/>
          <w:sz w:val="20"/>
          <w:szCs w:val="20"/>
        </w:rPr>
        <w:t>Elektrické instalace nízkého napětí – Vnitřní elektrické rozvody</w:t>
      </w:r>
    </w:p>
    <w:p w14:paraId="7365006D" w14:textId="6FEBB654" w:rsidR="00BB745C" w:rsidRPr="00BB745C" w:rsidRDefault="00664279" w:rsidP="00BB745C">
      <w:pPr>
        <w:pStyle w:val="Odstavecseseznamem"/>
        <w:widowControl/>
        <w:numPr>
          <w:ilvl w:val="0"/>
          <w:numId w:val="23"/>
        </w:numPr>
        <w:jc w:val="both"/>
        <w:rPr>
          <w:rFonts w:ascii="Arial" w:eastAsia="Times New Roman" w:hAnsi="Arial" w:cs="Arial"/>
          <w:sz w:val="20"/>
          <w:szCs w:val="20"/>
          <w:lang w:eastAsia="hi-IN" w:bidi="hi-IN"/>
        </w:rPr>
      </w:pPr>
      <w:r w:rsidRPr="002D3A2D">
        <w:rPr>
          <w:rFonts w:ascii="Arial" w:eastAsia="Times New Roman" w:hAnsi="Arial" w:cs="Arial"/>
          <w:sz w:val="20"/>
          <w:szCs w:val="20"/>
          <w:lang w:eastAsia="hi-IN" w:bidi="hi-IN"/>
        </w:rPr>
        <w:t xml:space="preserve">ČSN 34 0350 ed.2 - </w:t>
      </w:r>
      <w:r w:rsidRPr="002D3A2D">
        <w:rPr>
          <w:rFonts w:ascii="Arial" w:hAnsi="Arial" w:cs="Arial"/>
          <w:sz w:val="20"/>
          <w:szCs w:val="20"/>
        </w:rPr>
        <w:t>Bezpečnostní požadavky na pohyblivé přívody a šňůrová vedení</w:t>
      </w:r>
    </w:p>
    <w:p w14:paraId="538F3476" w14:textId="77777777" w:rsidR="00664279" w:rsidRPr="002D3A2D" w:rsidRDefault="00664279" w:rsidP="00664279">
      <w:pPr>
        <w:widowControl/>
        <w:numPr>
          <w:ilvl w:val="0"/>
          <w:numId w:val="23"/>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Zákon č. 283/2021 Sb.</w:t>
      </w:r>
    </w:p>
    <w:p w14:paraId="37DC868D" w14:textId="77777777" w:rsidR="00664279" w:rsidRPr="002D3A2D" w:rsidRDefault="00664279" w:rsidP="00664279">
      <w:pPr>
        <w:widowControl/>
        <w:numPr>
          <w:ilvl w:val="0"/>
          <w:numId w:val="23"/>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Zákon č. 458/2000 Sb.</w:t>
      </w:r>
    </w:p>
    <w:p w14:paraId="2222A757" w14:textId="77777777" w:rsidR="00664279" w:rsidRPr="002D3A2D" w:rsidRDefault="00664279" w:rsidP="00664279">
      <w:pPr>
        <w:widowControl/>
        <w:numPr>
          <w:ilvl w:val="0"/>
          <w:numId w:val="23"/>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Zákon č. 250/2021 Sb.</w:t>
      </w:r>
    </w:p>
    <w:p w14:paraId="267A7F76" w14:textId="77777777" w:rsidR="00664279" w:rsidRDefault="00664279" w:rsidP="00664279">
      <w:pPr>
        <w:widowControl/>
        <w:numPr>
          <w:ilvl w:val="0"/>
          <w:numId w:val="23"/>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Vyhláška č.131/2024 Sb.</w:t>
      </w:r>
    </w:p>
    <w:p w14:paraId="0904BE34" w14:textId="653897A8" w:rsidR="00BB745C" w:rsidRPr="002D3A2D" w:rsidRDefault="00BB745C" w:rsidP="00664279">
      <w:pPr>
        <w:widowControl/>
        <w:numPr>
          <w:ilvl w:val="0"/>
          <w:numId w:val="23"/>
        </w:numPr>
        <w:jc w:val="both"/>
        <w:rPr>
          <w:rFonts w:ascii="Arial" w:eastAsia="Times New Roman" w:hAnsi="Arial" w:cs="Tahoma"/>
          <w:sz w:val="20"/>
          <w:szCs w:val="20"/>
          <w:lang w:eastAsia="hi-IN" w:bidi="hi-IN"/>
        </w:rPr>
      </w:pPr>
      <w:r>
        <w:rPr>
          <w:rFonts w:ascii="Arial" w:eastAsia="Times New Roman" w:hAnsi="Arial" w:cs="Tahoma"/>
          <w:sz w:val="20"/>
          <w:szCs w:val="20"/>
          <w:lang w:eastAsia="hi-IN" w:bidi="hi-IN"/>
        </w:rPr>
        <w:t>Vyhláška č.146/2024 Sb.</w:t>
      </w:r>
    </w:p>
    <w:p w14:paraId="447896F3" w14:textId="77777777" w:rsidR="00664279" w:rsidRPr="002D3A2D" w:rsidRDefault="00664279" w:rsidP="00664279">
      <w:pPr>
        <w:widowControl/>
        <w:numPr>
          <w:ilvl w:val="0"/>
          <w:numId w:val="23"/>
        </w:numPr>
        <w:jc w:val="both"/>
        <w:rPr>
          <w:rFonts w:ascii="Arial" w:eastAsia="Times New Roman" w:hAnsi="Arial" w:cs="Tahoma"/>
          <w:sz w:val="20"/>
          <w:szCs w:val="20"/>
          <w:lang w:eastAsia="hi-IN" w:bidi="hi-IN"/>
        </w:rPr>
      </w:pPr>
      <w:r w:rsidRPr="002D3A2D">
        <w:rPr>
          <w:rFonts w:ascii="Arial" w:eastAsia="Times New Roman" w:hAnsi="Arial" w:cs="Tahoma"/>
          <w:sz w:val="20"/>
          <w:szCs w:val="20"/>
          <w:lang w:eastAsia="hi-IN" w:bidi="hi-IN"/>
        </w:rPr>
        <w:t>Vyhláška č. 268/2011 Sb.</w:t>
      </w:r>
    </w:p>
    <w:p w14:paraId="6143D43F" w14:textId="77777777" w:rsidR="00664279" w:rsidRPr="002D3A2D" w:rsidRDefault="00664279" w:rsidP="00664279">
      <w:pPr>
        <w:widowControl/>
        <w:numPr>
          <w:ilvl w:val="0"/>
          <w:numId w:val="23"/>
        </w:numPr>
        <w:jc w:val="both"/>
        <w:rPr>
          <w:rFonts w:ascii="Arial" w:eastAsia="Times New Roman" w:hAnsi="Arial" w:cs="Tahoma"/>
          <w:b/>
          <w:sz w:val="20"/>
          <w:szCs w:val="20"/>
          <w:lang w:eastAsia="hi-IN" w:bidi="hi-IN"/>
        </w:rPr>
      </w:pPr>
      <w:r w:rsidRPr="002D3A2D">
        <w:rPr>
          <w:rFonts w:ascii="Arial" w:eastAsia="Times New Roman" w:hAnsi="Arial" w:cs="Tahoma"/>
          <w:bCs/>
          <w:sz w:val="20"/>
          <w:szCs w:val="20"/>
          <w:lang w:eastAsia="hi-IN" w:bidi="hi-IN"/>
        </w:rPr>
        <w:t>Nařízení vlády č.117/2016 Sb.</w:t>
      </w:r>
    </w:p>
    <w:p w14:paraId="02326B47" w14:textId="77777777" w:rsidR="00664279" w:rsidRPr="002D3A2D" w:rsidRDefault="00664279" w:rsidP="00664279">
      <w:pPr>
        <w:widowControl/>
        <w:numPr>
          <w:ilvl w:val="0"/>
          <w:numId w:val="23"/>
        </w:numPr>
        <w:jc w:val="both"/>
        <w:rPr>
          <w:rFonts w:ascii="Arial" w:eastAsia="Times New Roman" w:hAnsi="Arial" w:cs="Tahoma"/>
          <w:b/>
          <w:sz w:val="20"/>
          <w:szCs w:val="20"/>
          <w:lang w:eastAsia="hi-IN" w:bidi="hi-IN"/>
        </w:rPr>
      </w:pPr>
      <w:r w:rsidRPr="002D3A2D">
        <w:rPr>
          <w:rFonts w:ascii="Arial" w:eastAsia="Times New Roman" w:hAnsi="Arial" w:cs="Tahoma"/>
          <w:bCs/>
          <w:sz w:val="20"/>
          <w:szCs w:val="20"/>
          <w:lang w:eastAsia="hi-IN" w:bidi="hi-IN"/>
        </w:rPr>
        <w:t>Nařízení vlády č.101/2005 Sb.</w:t>
      </w:r>
    </w:p>
    <w:p w14:paraId="634A35F8" w14:textId="77777777" w:rsidR="00664279" w:rsidRPr="002D3A2D" w:rsidRDefault="00664279" w:rsidP="00664279">
      <w:pPr>
        <w:widowControl/>
        <w:numPr>
          <w:ilvl w:val="0"/>
          <w:numId w:val="23"/>
        </w:numPr>
        <w:jc w:val="both"/>
        <w:rPr>
          <w:rFonts w:ascii="Arial" w:eastAsia="Times New Roman" w:hAnsi="Arial" w:cs="Tahoma"/>
          <w:b/>
          <w:sz w:val="20"/>
          <w:szCs w:val="20"/>
          <w:lang w:eastAsia="hi-IN" w:bidi="hi-IN"/>
        </w:rPr>
      </w:pPr>
      <w:r w:rsidRPr="002D3A2D">
        <w:rPr>
          <w:rFonts w:ascii="Arial" w:eastAsia="Times New Roman" w:hAnsi="Arial" w:cs="Tahoma"/>
          <w:bCs/>
          <w:sz w:val="20"/>
          <w:szCs w:val="20"/>
          <w:lang w:eastAsia="hi-IN" w:bidi="hi-IN"/>
        </w:rPr>
        <w:t>Nařízení vlády č.190/2022 (náhrada vyhlášky č.73/2010 Sb.)</w:t>
      </w:r>
    </w:p>
    <w:p w14:paraId="31054742" w14:textId="77777777" w:rsidR="00664279" w:rsidRPr="002D3A2D" w:rsidRDefault="00664279" w:rsidP="00664279">
      <w:pPr>
        <w:widowControl/>
        <w:numPr>
          <w:ilvl w:val="0"/>
          <w:numId w:val="23"/>
        </w:numPr>
        <w:jc w:val="both"/>
        <w:rPr>
          <w:rFonts w:ascii="Arial" w:eastAsia="Times New Roman" w:hAnsi="Arial" w:cs="Tahoma"/>
          <w:b/>
          <w:sz w:val="20"/>
          <w:szCs w:val="20"/>
          <w:lang w:eastAsia="hi-IN" w:bidi="hi-IN"/>
        </w:rPr>
      </w:pPr>
      <w:r w:rsidRPr="002D3A2D">
        <w:rPr>
          <w:rFonts w:ascii="Arial" w:eastAsia="Times New Roman" w:hAnsi="Arial" w:cs="Tahoma"/>
          <w:bCs/>
          <w:sz w:val="20"/>
          <w:szCs w:val="20"/>
          <w:lang w:eastAsia="hi-IN" w:bidi="hi-IN"/>
        </w:rPr>
        <w:t>Nařízení vlády č 194/2022 (náhrada vyhlášky č.50/1978 Sb.)</w:t>
      </w:r>
    </w:p>
    <w:p w14:paraId="328B897E" w14:textId="77777777" w:rsidR="00664279" w:rsidRPr="002D3A2D" w:rsidRDefault="00664279" w:rsidP="00664279">
      <w:pPr>
        <w:widowControl/>
        <w:numPr>
          <w:ilvl w:val="0"/>
          <w:numId w:val="23"/>
        </w:numPr>
        <w:jc w:val="both"/>
        <w:rPr>
          <w:rFonts w:ascii="Arial" w:eastAsia="Times New Roman" w:hAnsi="Arial" w:cs="Tahoma"/>
          <w:bCs/>
          <w:sz w:val="20"/>
          <w:szCs w:val="20"/>
          <w:lang w:eastAsia="hi-IN" w:bidi="hi-IN"/>
        </w:rPr>
      </w:pPr>
      <w:r w:rsidRPr="002D3A2D">
        <w:rPr>
          <w:rFonts w:ascii="Arial" w:eastAsia="Times New Roman" w:hAnsi="Arial" w:cs="Tahoma"/>
          <w:bCs/>
          <w:sz w:val="20"/>
          <w:szCs w:val="20"/>
          <w:lang w:eastAsia="hi-IN" w:bidi="hi-IN"/>
        </w:rPr>
        <w:t>Zákoník práce</w:t>
      </w:r>
    </w:p>
    <w:p w14:paraId="2E266A6F" w14:textId="77777777" w:rsidR="00664279" w:rsidRPr="002D3A2D" w:rsidRDefault="00664279" w:rsidP="00664279">
      <w:pPr>
        <w:widowControl/>
        <w:ind w:left="1425"/>
        <w:jc w:val="both"/>
        <w:rPr>
          <w:rFonts w:ascii="Arial" w:eastAsia="Times New Roman" w:hAnsi="Arial" w:cs="Tahoma"/>
          <w:bCs/>
          <w:sz w:val="20"/>
          <w:szCs w:val="20"/>
          <w:lang w:eastAsia="hi-IN" w:bidi="hi-IN"/>
        </w:rPr>
      </w:pPr>
    </w:p>
    <w:p w14:paraId="12CDFEFE" w14:textId="77777777" w:rsidR="00664279" w:rsidRDefault="00664279" w:rsidP="00664279">
      <w:pPr>
        <w:widowControl/>
        <w:ind w:left="709"/>
        <w:jc w:val="both"/>
        <w:rPr>
          <w:rFonts w:ascii="Arial" w:eastAsia="Times New Roman" w:hAnsi="Arial" w:cs="Tahoma"/>
          <w:bCs/>
          <w:sz w:val="20"/>
          <w:szCs w:val="20"/>
          <w:lang w:eastAsia="hi-IN" w:bidi="hi-IN"/>
        </w:rPr>
      </w:pPr>
    </w:p>
    <w:p w14:paraId="03BC0183" w14:textId="77777777" w:rsidR="00664279" w:rsidRDefault="00664279" w:rsidP="00664279">
      <w:pPr>
        <w:widowControl/>
        <w:jc w:val="both"/>
        <w:rPr>
          <w:rFonts w:ascii="Arial" w:eastAsia="Times New Roman" w:hAnsi="Arial" w:cs="Tahoma"/>
          <w:bCs/>
          <w:sz w:val="20"/>
          <w:szCs w:val="20"/>
          <w:lang w:eastAsia="hi-IN" w:bidi="hi-IN"/>
        </w:rPr>
      </w:pPr>
    </w:p>
    <w:p w14:paraId="5E92AAA5" w14:textId="77777777" w:rsidR="00664279" w:rsidRDefault="00664279" w:rsidP="00664279">
      <w:pPr>
        <w:widowControl/>
        <w:jc w:val="both"/>
        <w:rPr>
          <w:rFonts w:ascii="Arial" w:eastAsia="Times New Roman" w:hAnsi="Arial" w:cs="Tahoma"/>
          <w:bCs/>
          <w:sz w:val="20"/>
          <w:szCs w:val="20"/>
          <w:lang w:eastAsia="hi-IN" w:bidi="hi-IN"/>
        </w:rPr>
      </w:pPr>
    </w:p>
    <w:p w14:paraId="3BA974A7" w14:textId="49979346" w:rsidR="00664279" w:rsidRPr="009E1D4D" w:rsidRDefault="00664279" w:rsidP="00664279">
      <w:pPr>
        <w:widowControl/>
        <w:jc w:val="both"/>
        <w:rPr>
          <w:rFonts w:ascii="Arial" w:eastAsia="Times New Roman" w:hAnsi="Arial" w:cs="Tahoma"/>
          <w:sz w:val="20"/>
          <w:szCs w:val="20"/>
          <w:lang w:eastAsia="hi-IN" w:bidi="hi-IN"/>
        </w:rPr>
      </w:pPr>
      <w:bookmarkStart w:id="28" w:name="_Hlk181535479"/>
      <w:r w:rsidRPr="00F21836">
        <w:rPr>
          <w:rFonts w:ascii="Arial" w:eastAsia="Times New Roman" w:hAnsi="Arial" w:cs="Tahoma"/>
          <w:sz w:val="20"/>
          <w:szCs w:val="20"/>
          <w:lang w:eastAsia="hi-IN" w:bidi="hi-IN"/>
        </w:rPr>
        <w:t xml:space="preserve">Ve Dvoře Králové nad Labem, dne </w:t>
      </w:r>
      <w:r w:rsidR="00D11159">
        <w:rPr>
          <w:rFonts w:ascii="Arial" w:eastAsia="Times New Roman" w:hAnsi="Arial" w:cs="Tahoma"/>
          <w:sz w:val="20"/>
          <w:szCs w:val="20"/>
          <w:lang w:eastAsia="hi-IN" w:bidi="hi-IN"/>
        </w:rPr>
        <w:t>30</w:t>
      </w:r>
      <w:r w:rsidRPr="00F21836">
        <w:rPr>
          <w:rFonts w:ascii="Arial" w:eastAsia="Times New Roman" w:hAnsi="Arial" w:cs="Tahoma"/>
          <w:sz w:val="20"/>
          <w:szCs w:val="20"/>
          <w:lang w:eastAsia="hi-IN" w:bidi="hi-IN"/>
        </w:rPr>
        <w:t>.</w:t>
      </w:r>
      <w:r>
        <w:rPr>
          <w:rFonts w:ascii="Arial" w:eastAsia="Times New Roman" w:hAnsi="Arial" w:cs="Tahoma"/>
          <w:sz w:val="20"/>
          <w:szCs w:val="20"/>
          <w:lang w:eastAsia="hi-IN" w:bidi="hi-IN"/>
        </w:rPr>
        <w:t xml:space="preserve"> </w:t>
      </w:r>
      <w:r w:rsidR="00D11159">
        <w:rPr>
          <w:rFonts w:ascii="Arial" w:eastAsia="Times New Roman" w:hAnsi="Arial" w:cs="Tahoma"/>
          <w:sz w:val="20"/>
          <w:szCs w:val="20"/>
          <w:lang w:eastAsia="hi-IN" w:bidi="hi-IN"/>
        </w:rPr>
        <w:t>dubna</w:t>
      </w:r>
      <w:r w:rsidRPr="00F21836">
        <w:rPr>
          <w:rFonts w:ascii="Arial" w:eastAsia="Times New Roman" w:hAnsi="Arial" w:cs="Tahoma"/>
          <w:sz w:val="20"/>
          <w:szCs w:val="20"/>
          <w:lang w:eastAsia="hi-IN" w:bidi="hi-IN"/>
        </w:rPr>
        <w:t xml:space="preserve"> 202</w:t>
      </w:r>
      <w:r w:rsidR="00BB745C">
        <w:rPr>
          <w:rFonts w:ascii="Arial" w:eastAsia="Times New Roman" w:hAnsi="Arial" w:cs="Tahoma"/>
          <w:sz w:val="20"/>
          <w:szCs w:val="20"/>
          <w:lang w:eastAsia="hi-IN" w:bidi="hi-IN"/>
        </w:rPr>
        <w:t>5</w:t>
      </w:r>
    </w:p>
    <w:bookmarkEnd w:id="28"/>
    <w:p w14:paraId="6EECF60B" w14:textId="77777777" w:rsidR="00664279" w:rsidRPr="002E222F" w:rsidRDefault="00664279" w:rsidP="00664279">
      <w:pPr>
        <w:widowControl/>
        <w:jc w:val="both"/>
        <w:rPr>
          <w:rFonts w:ascii="Arial" w:eastAsia="Times New Roman" w:hAnsi="Arial" w:cs="Tahoma"/>
          <w:bCs/>
          <w:sz w:val="20"/>
          <w:szCs w:val="20"/>
          <w:lang w:eastAsia="hi-IN" w:bidi="hi-IN"/>
        </w:rPr>
      </w:pPr>
    </w:p>
    <w:p w14:paraId="0AB16BCD" w14:textId="77777777" w:rsidR="00414587" w:rsidRDefault="00414587"/>
    <w:sectPr w:rsidR="00414587" w:rsidSect="00664279">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67003" w14:textId="77777777" w:rsidR="00A0039C" w:rsidRDefault="00A0039C" w:rsidP="00664279">
      <w:r>
        <w:separator/>
      </w:r>
    </w:p>
  </w:endnote>
  <w:endnote w:type="continuationSeparator" w:id="0">
    <w:p w14:paraId="65953396" w14:textId="77777777" w:rsidR="00A0039C" w:rsidRDefault="00A0039C" w:rsidP="0066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unito Sans">
    <w:charset w:val="EE"/>
    <w:family w:val="auto"/>
    <w:pitch w:val="variable"/>
    <w:sig w:usb0="A00002FF" w:usb1="5000204B" w:usb2="00000000" w:usb3="00000000" w:csb0="00000197"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B619A" w14:textId="347F0004" w:rsidR="00664279" w:rsidRPr="00664279" w:rsidRDefault="00664279" w:rsidP="00664279">
    <w:pPr>
      <w:pStyle w:val="Zpat"/>
      <w:tabs>
        <w:tab w:val="clear" w:pos="4536"/>
        <w:tab w:val="clear" w:pos="9072"/>
      </w:tabs>
      <w:jc w:val="center"/>
      <w:rPr>
        <w:rFonts w:ascii="Arial" w:hAnsi="Arial" w:cs="Arial"/>
        <w:sz w:val="16"/>
        <w:szCs w:val="16"/>
      </w:rPr>
    </w:pPr>
    <w:r w:rsidRPr="00F9533D">
      <w:rPr>
        <w:rFonts w:ascii="Arial" w:hAnsi="Arial" w:cs="Arial"/>
        <w:sz w:val="16"/>
        <w:szCs w:val="16"/>
      </w:rPr>
      <w:t xml:space="preserve">strana </w:t>
    </w:r>
    <w:r w:rsidRPr="00F9533D">
      <w:rPr>
        <w:rStyle w:val="slostrnky"/>
        <w:rFonts w:ascii="Arial" w:hAnsi="Arial" w:cs="Arial"/>
        <w:sz w:val="16"/>
        <w:szCs w:val="16"/>
      </w:rPr>
      <w:fldChar w:fldCharType="begin"/>
    </w:r>
    <w:r w:rsidRPr="00F9533D">
      <w:rPr>
        <w:rStyle w:val="slostrnky"/>
        <w:rFonts w:ascii="Arial" w:hAnsi="Arial" w:cs="Arial"/>
        <w:sz w:val="16"/>
        <w:szCs w:val="16"/>
      </w:rPr>
      <w:instrText xml:space="preserve"> PAGE </w:instrText>
    </w:r>
    <w:r w:rsidRPr="00F9533D">
      <w:rPr>
        <w:rStyle w:val="slostrnky"/>
        <w:rFonts w:ascii="Arial" w:hAnsi="Arial" w:cs="Arial"/>
        <w:sz w:val="16"/>
        <w:szCs w:val="16"/>
      </w:rPr>
      <w:fldChar w:fldCharType="separate"/>
    </w:r>
    <w:r>
      <w:rPr>
        <w:rStyle w:val="slostrnky"/>
        <w:rFonts w:ascii="Arial" w:hAnsi="Arial" w:cs="Arial"/>
        <w:sz w:val="16"/>
        <w:szCs w:val="16"/>
      </w:rPr>
      <w:t>1</w:t>
    </w:r>
    <w:r w:rsidRPr="00F9533D">
      <w:rPr>
        <w:rStyle w:val="slostrnky"/>
        <w:rFonts w:ascii="Arial" w:hAnsi="Arial" w:cs="Arial"/>
        <w:sz w:val="16"/>
        <w:szCs w:val="16"/>
      </w:rPr>
      <w:fldChar w:fldCharType="end"/>
    </w:r>
    <w:r w:rsidRPr="00F9533D">
      <w:rPr>
        <w:rStyle w:val="slostrnky"/>
        <w:rFonts w:ascii="Arial" w:hAnsi="Arial" w:cs="Arial"/>
        <w:sz w:val="16"/>
        <w:szCs w:val="16"/>
      </w:rPr>
      <w:t xml:space="preserve"> z </w:t>
    </w:r>
    <w:r w:rsidRPr="00F9533D">
      <w:rPr>
        <w:rStyle w:val="slostrnky"/>
        <w:rFonts w:ascii="Arial" w:hAnsi="Arial" w:cs="Arial"/>
        <w:sz w:val="16"/>
        <w:szCs w:val="16"/>
      </w:rPr>
      <w:fldChar w:fldCharType="begin"/>
    </w:r>
    <w:r w:rsidRPr="00F9533D">
      <w:rPr>
        <w:rStyle w:val="slostrnky"/>
        <w:rFonts w:ascii="Arial" w:hAnsi="Arial" w:cs="Arial"/>
        <w:sz w:val="16"/>
        <w:szCs w:val="16"/>
      </w:rPr>
      <w:instrText xml:space="preserve"> NUMPAGES </w:instrText>
    </w:r>
    <w:r w:rsidRPr="00F9533D">
      <w:rPr>
        <w:rStyle w:val="slostrnky"/>
        <w:rFonts w:ascii="Arial" w:hAnsi="Arial" w:cs="Arial"/>
        <w:sz w:val="16"/>
        <w:szCs w:val="16"/>
      </w:rPr>
      <w:fldChar w:fldCharType="separate"/>
    </w:r>
    <w:r>
      <w:rPr>
        <w:rStyle w:val="slostrnky"/>
        <w:rFonts w:ascii="Arial" w:hAnsi="Arial" w:cs="Arial"/>
        <w:sz w:val="16"/>
        <w:szCs w:val="16"/>
      </w:rPr>
      <w:t>11</w:t>
    </w:r>
    <w:r w:rsidRPr="00F9533D">
      <w:rPr>
        <w:rStyle w:val="slostrnky"/>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5B436" w14:textId="77777777" w:rsidR="00A0039C" w:rsidRDefault="00A0039C" w:rsidP="00664279">
      <w:r>
        <w:separator/>
      </w:r>
    </w:p>
  </w:footnote>
  <w:footnote w:type="continuationSeparator" w:id="0">
    <w:p w14:paraId="79100D7B" w14:textId="77777777" w:rsidR="00A0039C" w:rsidRDefault="00A0039C" w:rsidP="00664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62"/>
        </w:tabs>
        <w:ind w:left="-62" w:firstLine="0"/>
      </w:pPr>
    </w:lvl>
    <w:lvl w:ilvl="1">
      <w:start w:val="1"/>
      <w:numFmt w:val="none"/>
      <w:suff w:val="nothing"/>
      <w:lvlText w:val=""/>
      <w:lvlJc w:val="left"/>
      <w:pPr>
        <w:tabs>
          <w:tab w:val="num" w:pos="-62"/>
        </w:tabs>
        <w:ind w:left="-62" w:firstLine="0"/>
      </w:pPr>
    </w:lvl>
    <w:lvl w:ilvl="2">
      <w:start w:val="1"/>
      <w:numFmt w:val="none"/>
      <w:pStyle w:val="Nadpis3"/>
      <w:suff w:val="nothing"/>
      <w:lvlText w:val=""/>
      <w:lvlJc w:val="left"/>
      <w:pPr>
        <w:tabs>
          <w:tab w:val="num" w:pos="-62"/>
        </w:tabs>
        <w:ind w:left="-62" w:firstLine="0"/>
      </w:pPr>
    </w:lvl>
    <w:lvl w:ilvl="3">
      <w:start w:val="1"/>
      <w:numFmt w:val="none"/>
      <w:suff w:val="nothing"/>
      <w:lvlText w:val=""/>
      <w:lvlJc w:val="left"/>
      <w:pPr>
        <w:tabs>
          <w:tab w:val="num" w:pos="-62"/>
        </w:tabs>
        <w:ind w:left="-62" w:firstLine="0"/>
      </w:pPr>
    </w:lvl>
    <w:lvl w:ilvl="4">
      <w:start w:val="1"/>
      <w:numFmt w:val="none"/>
      <w:suff w:val="nothing"/>
      <w:lvlText w:val=""/>
      <w:lvlJc w:val="left"/>
      <w:pPr>
        <w:tabs>
          <w:tab w:val="num" w:pos="-62"/>
        </w:tabs>
        <w:ind w:left="-62" w:firstLine="0"/>
      </w:pPr>
    </w:lvl>
    <w:lvl w:ilvl="5">
      <w:start w:val="1"/>
      <w:numFmt w:val="none"/>
      <w:suff w:val="nothing"/>
      <w:lvlText w:val=""/>
      <w:lvlJc w:val="left"/>
      <w:pPr>
        <w:tabs>
          <w:tab w:val="num" w:pos="-62"/>
        </w:tabs>
        <w:ind w:left="-62" w:firstLine="0"/>
      </w:pPr>
    </w:lvl>
    <w:lvl w:ilvl="6">
      <w:start w:val="1"/>
      <w:numFmt w:val="none"/>
      <w:suff w:val="nothing"/>
      <w:lvlText w:val=""/>
      <w:lvlJc w:val="left"/>
      <w:pPr>
        <w:tabs>
          <w:tab w:val="num" w:pos="-62"/>
        </w:tabs>
        <w:ind w:left="-62" w:firstLine="0"/>
      </w:pPr>
    </w:lvl>
    <w:lvl w:ilvl="7">
      <w:start w:val="1"/>
      <w:numFmt w:val="none"/>
      <w:suff w:val="nothing"/>
      <w:lvlText w:val=""/>
      <w:lvlJc w:val="left"/>
      <w:pPr>
        <w:tabs>
          <w:tab w:val="num" w:pos="-62"/>
        </w:tabs>
        <w:ind w:left="-62" w:firstLine="0"/>
      </w:pPr>
    </w:lvl>
    <w:lvl w:ilvl="8">
      <w:start w:val="1"/>
      <w:numFmt w:val="none"/>
      <w:suff w:val="nothing"/>
      <w:lvlText w:val=""/>
      <w:lvlJc w:val="left"/>
      <w:pPr>
        <w:tabs>
          <w:tab w:val="num" w:pos="-62"/>
        </w:tabs>
        <w:ind w:left="-62" w:firstLine="0"/>
      </w:pPr>
    </w:lvl>
  </w:abstractNum>
  <w:abstractNum w:abstractNumId="1" w15:restartNumberingAfterBreak="0">
    <w:nsid w:val="010F3E94"/>
    <w:multiLevelType w:val="hybridMultilevel"/>
    <w:tmpl w:val="F3B296F2"/>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2" w15:restartNumberingAfterBreak="0">
    <w:nsid w:val="08F378FE"/>
    <w:multiLevelType w:val="hybridMultilevel"/>
    <w:tmpl w:val="E3A25986"/>
    <w:lvl w:ilvl="0" w:tplc="04050003">
      <w:start w:val="1"/>
      <w:numFmt w:val="bullet"/>
      <w:lvlText w:val="o"/>
      <w:lvlJc w:val="left"/>
      <w:pPr>
        <w:ind w:left="2149" w:hanging="360"/>
      </w:pPr>
      <w:rPr>
        <w:rFonts w:ascii="Courier New" w:hAnsi="Courier New" w:cs="Courier New" w:hint="default"/>
      </w:rPr>
    </w:lvl>
    <w:lvl w:ilvl="1" w:tplc="04050003" w:tentative="1">
      <w:start w:val="1"/>
      <w:numFmt w:val="bullet"/>
      <w:lvlText w:val="o"/>
      <w:lvlJc w:val="left"/>
      <w:pPr>
        <w:ind w:left="2869" w:hanging="360"/>
      </w:pPr>
      <w:rPr>
        <w:rFonts w:ascii="Courier New" w:hAnsi="Courier New" w:cs="Courier New" w:hint="default"/>
      </w:rPr>
    </w:lvl>
    <w:lvl w:ilvl="2" w:tplc="04050005" w:tentative="1">
      <w:start w:val="1"/>
      <w:numFmt w:val="bullet"/>
      <w:lvlText w:val=""/>
      <w:lvlJc w:val="left"/>
      <w:pPr>
        <w:ind w:left="3589" w:hanging="360"/>
      </w:pPr>
      <w:rPr>
        <w:rFonts w:ascii="Wingdings" w:hAnsi="Wingdings" w:hint="default"/>
      </w:rPr>
    </w:lvl>
    <w:lvl w:ilvl="3" w:tplc="04050001" w:tentative="1">
      <w:start w:val="1"/>
      <w:numFmt w:val="bullet"/>
      <w:lvlText w:val=""/>
      <w:lvlJc w:val="left"/>
      <w:pPr>
        <w:ind w:left="4309" w:hanging="360"/>
      </w:pPr>
      <w:rPr>
        <w:rFonts w:ascii="Symbol" w:hAnsi="Symbol" w:hint="default"/>
      </w:rPr>
    </w:lvl>
    <w:lvl w:ilvl="4" w:tplc="04050003" w:tentative="1">
      <w:start w:val="1"/>
      <w:numFmt w:val="bullet"/>
      <w:lvlText w:val="o"/>
      <w:lvlJc w:val="left"/>
      <w:pPr>
        <w:ind w:left="5029" w:hanging="360"/>
      </w:pPr>
      <w:rPr>
        <w:rFonts w:ascii="Courier New" w:hAnsi="Courier New" w:cs="Courier New" w:hint="default"/>
      </w:rPr>
    </w:lvl>
    <w:lvl w:ilvl="5" w:tplc="04050005" w:tentative="1">
      <w:start w:val="1"/>
      <w:numFmt w:val="bullet"/>
      <w:lvlText w:val=""/>
      <w:lvlJc w:val="left"/>
      <w:pPr>
        <w:ind w:left="5749" w:hanging="360"/>
      </w:pPr>
      <w:rPr>
        <w:rFonts w:ascii="Wingdings" w:hAnsi="Wingdings" w:hint="default"/>
      </w:rPr>
    </w:lvl>
    <w:lvl w:ilvl="6" w:tplc="04050001" w:tentative="1">
      <w:start w:val="1"/>
      <w:numFmt w:val="bullet"/>
      <w:lvlText w:val=""/>
      <w:lvlJc w:val="left"/>
      <w:pPr>
        <w:ind w:left="6469" w:hanging="360"/>
      </w:pPr>
      <w:rPr>
        <w:rFonts w:ascii="Symbol" w:hAnsi="Symbol" w:hint="default"/>
      </w:rPr>
    </w:lvl>
    <w:lvl w:ilvl="7" w:tplc="04050003" w:tentative="1">
      <w:start w:val="1"/>
      <w:numFmt w:val="bullet"/>
      <w:lvlText w:val="o"/>
      <w:lvlJc w:val="left"/>
      <w:pPr>
        <w:ind w:left="7189" w:hanging="360"/>
      </w:pPr>
      <w:rPr>
        <w:rFonts w:ascii="Courier New" w:hAnsi="Courier New" w:cs="Courier New" w:hint="default"/>
      </w:rPr>
    </w:lvl>
    <w:lvl w:ilvl="8" w:tplc="04050005" w:tentative="1">
      <w:start w:val="1"/>
      <w:numFmt w:val="bullet"/>
      <w:lvlText w:val=""/>
      <w:lvlJc w:val="left"/>
      <w:pPr>
        <w:ind w:left="7909" w:hanging="360"/>
      </w:pPr>
      <w:rPr>
        <w:rFonts w:ascii="Wingdings" w:hAnsi="Wingdings" w:hint="default"/>
      </w:rPr>
    </w:lvl>
  </w:abstractNum>
  <w:abstractNum w:abstractNumId="3" w15:restartNumberingAfterBreak="0">
    <w:nsid w:val="09053D49"/>
    <w:multiLevelType w:val="hybridMultilevel"/>
    <w:tmpl w:val="BDC25A2E"/>
    <w:lvl w:ilvl="0" w:tplc="04050001">
      <w:start w:val="1"/>
      <w:numFmt w:val="bullet"/>
      <w:lvlText w:val=""/>
      <w:lvlJc w:val="left"/>
      <w:pPr>
        <w:ind w:left="1789" w:hanging="360"/>
      </w:pPr>
      <w:rPr>
        <w:rFonts w:ascii="Symbol" w:hAnsi="Symbol" w:hint="default"/>
      </w:rPr>
    </w:lvl>
    <w:lvl w:ilvl="1" w:tplc="04050003" w:tentative="1">
      <w:start w:val="1"/>
      <w:numFmt w:val="bullet"/>
      <w:lvlText w:val="o"/>
      <w:lvlJc w:val="left"/>
      <w:pPr>
        <w:ind w:left="2509" w:hanging="360"/>
      </w:pPr>
      <w:rPr>
        <w:rFonts w:ascii="Courier New" w:hAnsi="Courier New" w:cs="Courier New" w:hint="default"/>
      </w:rPr>
    </w:lvl>
    <w:lvl w:ilvl="2" w:tplc="04050005" w:tentative="1">
      <w:start w:val="1"/>
      <w:numFmt w:val="bullet"/>
      <w:lvlText w:val=""/>
      <w:lvlJc w:val="left"/>
      <w:pPr>
        <w:ind w:left="3229" w:hanging="360"/>
      </w:pPr>
      <w:rPr>
        <w:rFonts w:ascii="Wingdings" w:hAnsi="Wingdings" w:hint="default"/>
      </w:rPr>
    </w:lvl>
    <w:lvl w:ilvl="3" w:tplc="04050001" w:tentative="1">
      <w:start w:val="1"/>
      <w:numFmt w:val="bullet"/>
      <w:lvlText w:val=""/>
      <w:lvlJc w:val="left"/>
      <w:pPr>
        <w:ind w:left="3949" w:hanging="360"/>
      </w:pPr>
      <w:rPr>
        <w:rFonts w:ascii="Symbol" w:hAnsi="Symbol" w:hint="default"/>
      </w:rPr>
    </w:lvl>
    <w:lvl w:ilvl="4" w:tplc="04050003" w:tentative="1">
      <w:start w:val="1"/>
      <w:numFmt w:val="bullet"/>
      <w:lvlText w:val="o"/>
      <w:lvlJc w:val="left"/>
      <w:pPr>
        <w:ind w:left="4669" w:hanging="360"/>
      </w:pPr>
      <w:rPr>
        <w:rFonts w:ascii="Courier New" w:hAnsi="Courier New" w:cs="Courier New" w:hint="default"/>
      </w:rPr>
    </w:lvl>
    <w:lvl w:ilvl="5" w:tplc="04050005" w:tentative="1">
      <w:start w:val="1"/>
      <w:numFmt w:val="bullet"/>
      <w:lvlText w:val=""/>
      <w:lvlJc w:val="left"/>
      <w:pPr>
        <w:ind w:left="5389" w:hanging="360"/>
      </w:pPr>
      <w:rPr>
        <w:rFonts w:ascii="Wingdings" w:hAnsi="Wingdings" w:hint="default"/>
      </w:rPr>
    </w:lvl>
    <w:lvl w:ilvl="6" w:tplc="04050001" w:tentative="1">
      <w:start w:val="1"/>
      <w:numFmt w:val="bullet"/>
      <w:lvlText w:val=""/>
      <w:lvlJc w:val="left"/>
      <w:pPr>
        <w:ind w:left="6109" w:hanging="360"/>
      </w:pPr>
      <w:rPr>
        <w:rFonts w:ascii="Symbol" w:hAnsi="Symbol" w:hint="default"/>
      </w:rPr>
    </w:lvl>
    <w:lvl w:ilvl="7" w:tplc="04050003" w:tentative="1">
      <w:start w:val="1"/>
      <w:numFmt w:val="bullet"/>
      <w:lvlText w:val="o"/>
      <w:lvlJc w:val="left"/>
      <w:pPr>
        <w:ind w:left="6829" w:hanging="360"/>
      </w:pPr>
      <w:rPr>
        <w:rFonts w:ascii="Courier New" w:hAnsi="Courier New" w:cs="Courier New" w:hint="default"/>
      </w:rPr>
    </w:lvl>
    <w:lvl w:ilvl="8" w:tplc="04050005" w:tentative="1">
      <w:start w:val="1"/>
      <w:numFmt w:val="bullet"/>
      <w:lvlText w:val=""/>
      <w:lvlJc w:val="left"/>
      <w:pPr>
        <w:ind w:left="7549" w:hanging="360"/>
      </w:pPr>
      <w:rPr>
        <w:rFonts w:ascii="Wingdings" w:hAnsi="Wingdings" w:hint="default"/>
      </w:rPr>
    </w:lvl>
  </w:abstractNum>
  <w:abstractNum w:abstractNumId="4" w15:restartNumberingAfterBreak="0">
    <w:nsid w:val="0B305525"/>
    <w:multiLevelType w:val="hybridMultilevel"/>
    <w:tmpl w:val="CFC0A0B4"/>
    <w:lvl w:ilvl="0" w:tplc="040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DE781A"/>
    <w:multiLevelType w:val="hybridMultilevel"/>
    <w:tmpl w:val="B8422F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CC04E2E"/>
    <w:multiLevelType w:val="hybridMultilevel"/>
    <w:tmpl w:val="2D6CDB14"/>
    <w:lvl w:ilvl="0" w:tplc="7F90440E">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7" w15:restartNumberingAfterBreak="0">
    <w:nsid w:val="0DBC0E73"/>
    <w:multiLevelType w:val="hybridMultilevel"/>
    <w:tmpl w:val="BDD4E36E"/>
    <w:lvl w:ilvl="0" w:tplc="92241102">
      <w:start w:val="543"/>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056661B"/>
    <w:multiLevelType w:val="hybridMultilevel"/>
    <w:tmpl w:val="C60073D6"/>
    <w:lvl w:ilvl="0" w:tplc="600884B6">
      <w:start w:val="1"/>
      <w:numFmt w:val="decimal"/>
      <w:lvlText w:val="%1)"/>
      <w:lvlJc w:val="left"/>
      <w:pPr>
        <w:ind w:left="1069" w:hanging="360"/>
      </w:pPr>
      <w:rPr>
        <w:rFonts w:ascii="Arial" w:eastAsia="Times New Roman" w:hAnsi="Arial" w:cs="Tahoma"/>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9" w15:restartNumberingAfterBreak="0">
    <w:nsid w:val="10F07914"/>
    <w:multiLevelType w:val="hybridMultilevel"/>
    <w:tmpl w:val="903A8DB6"/>
    <w:lvl w:ilvl="0" w:tplc="0EB8F388">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12161F4"/>
    <w:multiLevelType w:val="hybridMultilevel"/>
    <w:tmpl w:val="27680D72"/>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3530195"/>
    <w:multiLevelType w:val="hybridMultilevel"/>
    <w:tmpl w:val="B7A2648E"/>
    <w:lvl w:ilvl="0" w:tplc="04050001">
      <w:start w:val="1"/>
      <w:numFmt w:val="bullet"/>
      <w:lvlText w:val=""/>
      <w:lvlJc w:val="left"/>
      <w:pPr>
        <w:ind w:left="1776" w:hanging="360"/>
      </w:pPr>
      <w:rPr>
        <w:rFonts w:ascii="Symbol" w:hAnsi="Symbol"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12" w15:restartNumberingAfterBreak="0">
    <w:nsid w:val="1D440368"/>
    <w:multiLevelType w:val="hybridMultilevel"/>
    <w:tmpl w:val="21C83D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78603B1"/>
    <w:multiLevelType w:val="hybridMultilevel"/>
    <w:tmpl w:val="92E6EEA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DE60B30"/>
    <w:multiLevelType w:val="hybridMultilevel"/>
    <w:tmpl w:val="A10CDC98"/>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5" w15:restartNumberingAfterBreak="0">
    <w:nsid w:val="311E0803"/>
    <w:multiLevelType w:val="hybridMultilevel"/>
    <w:tmpl w:val="D23E309C"/>
    <w:lvl w:ilvl="0" w:tplc="040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1554319"/>
    <w:multiLevelType w:val="hybridMultilevel"/>
    <w:tmpl w:val="705A94E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5F65F2F"/>
    <w:multiLevelType w:val="hybridMultilevel"/>
    <w:tmpl w:val="65281346"/>
    <w:lvl w:ilvl="0" w:tplc="040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6BE6574"/>
    <w:multiLevelType w:val="hybridMultilevel"/>
    <w:tmpl w:val="A6F6B18A"/>
    <w:lvl w:ilvl="0" w:tplc="04050001">
      <w:start w:val="1"/>
      <w:numFmt w:val="bullet"/>
      <w:lvlText w:val=""/>
      <w:lvlJc w:val="left"/>
      <w:pPr>
        <w:ind w:left="1776" w:hanging="360"/>
      </w:pPr>
      <w:rPr>
        <w:rFonts w:ascii="Symbol" w:hAnsi="Symbol"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19" w15:restartNumberingAfterBreak="0">
    <w:nsid w:val="36F9318C"/>
    <w:multiLevelType w:val="hybridMultilevel"/>
    <w:tmpl w:val="9F9C8BE8"/>
    <w:lvl w:ilvl="0" w:tplc="040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9DA1D0C"/>
    <w:multiLevelType w:val="hybridMultilevel"/>
    <w:tmpl w:val="39DADEFC"/>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1" w15:restartNumberingAfterBreak="0">
    <w:nsid w:val="3BB8359A"/>
    <w:multiLevelType w:val="hybridMultilevel"/>
    <w:tmpl w:val="40961874"/>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2" w15:restartNumberingAfterBreak="0">
    <w:nsid w:val="3C9B52EA"/>
    <w:multiLevelType w:val="hybridMultilevel"/>
    <w:tmpl w:val="64126B88"/>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FB2430C"/>
    <w:multiLevelType w:val="hybridMultilevel"/>
    <w:tmpl w:val="C9DA3506"/>
    <w:lvl w:ilvl="0" w:tplc="7D54A2E6">
      <w:start w:val="1"/>
      <w:numFmt w:val="decimal"/>
      <w:lvlText w:val="%1)"/>
      <w:lvlJc w:val="left"/>
      <w:pPr>
        <w:ind w:left="705" w:hanging="360"/>
      </w:pPr>
      <w:rPr>
        <w:rFonts w:hint="default"/>
      </w:rPr>
    </w:lvl>
    <w:lvl w:ilvl="1" w:tplc="04050019" w:tentative="1">
      <w:start w:val="1"/>
      <w:numFmt w:val="lowerLetter"/>
      <w:lvlText w:val="%2."/>
      <w:lvlJc w:val="left"/>
      <w:pPr>
        <w:ind w:left="1425" w:hanging="360"/>
      </w:pPr>
    </w:lvl>
    <w:lvl w:ilvl="2" w:tplc="0405001B" w:tentative="1">
      <w:start w:val="1"/>
      <w:numFmt w:val="lowerRoman"/>
      <w:lvlText w:val="%3."/>
      <w:lvlJc w:val="right"/>
      <w:pPr>
        <w:ind w:left="2145" w:hanging="180"/>
      </w:pPr>
    </w:lvl>
    <w:lvl w:ilvl="3" w:tplc="0405000F" w:tentative="1">
      <w:start w:val="1"/>
      <w:numFmt w:val="decimal"/>
      <w:lvlText w:val="%4."/>
      <w:lvlJc w:val="left"/>
      <w:pPr>
        <w:ind w:left="2865" w:hanging="360"/>
      </w:pPr>
    </w:lvl>
    <w:lvl w:ilvl="4" w:tplc="04050019" w:tentative="1">
      <w:start w:val="1"/>
      <w:numFmt w:val="lowerLetter"/>
      <w:lvlText w:val="%5."/>
      <w:lvlJc w:val="left"/>
      <w:pPr>
        <w:ind w:left="3585" w:hanging="360"/>
      </w:pPr>
    </w:lvl>
    <w:lvl w:ilvl="5" w:tplc="0405001B" w:tentative="1">
      <w:start w:val="1"/>
      <w:numFmt w:val="lowerRoman"/>
      <w:lvlText w:val="%6."/>
      <w:lvlJc w:val="right"/>
      <w:pPr>
        <w:ind w:left="4305" w:hanging="180"/>
      </w:pPr>
    </w:lvl>
    <w:lvl w:ilvl="6" w:tplc="0405000F" w:tentative="1">
      <w:start w:val="1"/>
      <w:numFmt w:val="decimal"/>
      <w:lvlText w:val="%7."/>
      <w:lvlJc w:val="left"/>
      <w:pPr>
        <w:ind w:left="5025" w:hanging="360"/>
      </w:pPr>
    </w:lvl>
    <w:lvl w:ilvl="7" w:tplc="04050019" w:tentative="1">
      <w:start w:val="1"/>
      <w:numFmt w:val="lowerLetter"/>
      <w:lvlText w:val="%8."/>
      <w:lvlJc w:val="left"/>
      <w:pPr>
        <w:ind w:left="5745" w:hanging="360"/>
      </w:pPr>
    </w:lvl>
    <w:lvl w:ilvl="8" w:tplc="0405001B" w:tentative="1">
      <w:start w:val="1"/>
      <w:numFmt w:val="lowerRoman"/>
      <w:lvlText w:val="%9."/>
      <w:lvlJc w:val="right"/>
      <w:pPr>
        <w:ind w:left="6465" w:hanging="180"/>
      </w:pPr>
    </w:lvl>
  </w:abstractNum>
  <w:abstractNum w:abstractNumId="24" w15:restartNumberingAfterBreak="0">
    <w:nsid w:val="41A6379C"/>
    <w:multiLevelType w:val="hybridMultilevel"/>
    <w:tmpl w:val="57328C48"/>
    <w:lvl w:ilvl="0" w:tplc="04050001">
      <w:start w:val="1"/>
      <w:numFmt w:val="bullet"/>
      <w:lvlText w:val=""/>
      <w:lvlJc w:val="left"/>
      <w:pPr>
        <w:ind w:left="1776" w:hanging="360"/>
      </w:pPr>
      <w:rPr>
        <w:rFonts w:ascii="Symbol" w:hAnsi="Symbol"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5" w15:restartNumberingAfterBreak="0">
    <w:nsid w:val="42F86309"/>
    <w:multiLevelType w:val="multilevel"/>
    <w:tmpl w:val="41C692D0"/>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3E5C1D"/>
    <w:multiLevelType w:val="hybridMultilevel"/>
    <w:tmpl w:val="C9DA3506"/>
    <w:lvl w:ilvl="0" w:tplc="7D54A2E6">
      <w:start w:val="1"/>
      <w:numFmt w:val="decimal"/>
      <w:lvlText w:val="%1)"/>
      <w:lvlJc w:val="left"/>
      <w:pPr>
        <w:ind w:left="1068" w:hanging="360"/>
      </w:pPr>
      <w:rPr>
        <w:rFonts w:hint="default"/>
      </w:rPr>
    </w:lvl>
    <w:lvl w:ilvl="1" w:tplc="04050019" w:tentative="1">
      <w:start w:val="1"/>
      <w:numFmt w:val="lowerLetter"/>
      <w:lvlText w:val="%2."/>
      <w:lvlJc w:val="left"/>
      <w:pPr>
        <w:ind w:left="1425" w:hanging="360"/>
      </w:pPr>
    </w:lvl>
    <w:lvl w:ilvl="2" w:tplc="0405001B" w:tentative="1">
      <w:start w:val="1"/>
      <w:numFmt w:val="lowerRoman"/>
      <w:lvlText w:val="%3."/>
      <w:lvlJc w:val="right"/>
      <w:pPr>
        <w:ind w:left="2145" w:hanging="180"/>
      </w:pPr>
    </w:lvl>
    <w:lvl w:ilvl="3" w:tplc="0405000F" w:tentative="1">
      <w:start w:val="1"/>
      <w:numFmt w:val="decimal"/>
      <w:lvlText w:val="%4."/>
      <w:lvlJc w:val="left"/>
      <w:pPr>
        <w:ind w:left="2865" w:hanging="360"/>
      </w:pPr>
    </w:lvl>
    <w:lvl w:ilvl="4" w:tplc="04050019" w:tentative="1">
      <w:start w:val="1"/>
      <w:numFmt w:val="lowerLetter"/>
      <w:lvlText w:val="%5."/>
      <w:lvlJc w:val="left"/>
      <w:pPr>
        <w:ind w:left="3585" w:hanging="360"/>
      </w:pPr>
    </w:lvl>
    <w:lvl w:ilvl="5" w:tplc="0405001B" w:tentative="1">
      <w:start w:val="1"/>
      <w:numFmt w:val="lowerRoman"/>
      <w:lvlText w:val="%6."/>
      <w:lvlJc w:val="right"/>
      <w:pPr>
        <w:ind w:left="4305" w:hanging="180"/>
      </w:pPr>
    </w:lvl>
    <w:lvl w:ilvl="6" w:tplc="0405000F" w:tentative="1">
      <w:start w:val="1"/>
      <w:numFmt w:val="decimal"/>
      <w:lvlText w:val="%7."/>
      <w:lvlJc w:val="left"/>
      <w:pPr>
        <w:ind w:left="5025" w:hanging="360"/>
      </w:pPr>
    </w:lvl>
    <w:lvl w:ilvl="7" w:tplc="04050019" w:tentative="1">
      <w:start w:val="1"/>
      <w:numFmt w:val="lowerLetter"/>
      <w:lvlText w:val="%8."/>
      <w:lvlJc w:val="left"/>
      <w:pPr>
        <w:ind w:left="5745" w:hanging="360"/>
      </w:pPr>
    </w:lvl>
    <w:lvl w:ilvl="8" w:tplc="0405001B" w:tentative="1">
      <w:start w:val="1"/>
      <w:numFmt w:val="lowerRoman"/>
      <w:lvlText w:val="%9."/>
      <w:lvlJc w:val="right"/>
      <w:pPr>
        <w:ind w:left="6465" w:hanging="180"/>
      </w:pPr>
    </w:lvl>
  </w:abstractNum>
  <w:abstractNum w:abstractNumId="27" w15:restartNumberingAfterBreak="0">
    <w:nsid w:val="434F721E"/>
    <w:multiLevelType w:val="hybridMultilevel"/>
    <w:tmpl w:val="6512EF7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3956DE5"/>
    <w:multiLevelType w:val="hybridMultilevel"/>
    <w:tmpl w:val="7F242F5E"/>
    <w:lvl w:ilvl="0" w:tplc="B49EBDF2">
      <w:start w:val="1"/>
      <w:numFmt w:val="bullet"/>
      <w:lvlText w:val="-"/>
      <w:lvlJc w:val="left"/>
      <w:pPr>
        <w:tabs>
          <w:tab w:val="num" w:pos="1069"/>
        </w:tabs>
        <w:ind w:left="1069" w:hanging="360"/>
      </w:pPr>
      <w:rPr>
        <w:rFonts w:ascii="Arial" w:eastAsia="Lucida Sans Unicode" w:hAnsi="Arial" w:cs="Arial" w:hint="default"/>
      </w:rPr>
    </w:lvl>
    <w:lvl w:ilvl="1" w:tplc="04050003" w:tentative="1">
      <w:start w:val="1"/>
      <w:numFmt w:val="bullet"/>
      <w:lvlText w:val="o"/>
      <w:lvlJc w:val="left"/>
      <w:pPr>
        <w:tabs>
          <w:tab w:val="num" w:pos="1789"/>
        </w:tabs>
        <w:ind w:left="1789" w:hanging="360"/>
      </w:pPr>
      <w:rPr>
        <w:rFonts w:ascii="Courier New" w:hAnsi="Courier New" w:cs="Courier New" w:hint="default"/>
      </w:rPr>
    </w:lvl>
    <w:lvl w:ilvl="2" w:tplc="04050005" w:tentative="1">
      <w:start w:val="1"/>
      <w:numFmt w:val="bullet"/>
      <w:lvlText w:val=""/>
      <w:lvlJc w:val="left"/>
      <w:pPr>
        <w:tabs>
          <w:tab w:val="num" w:pos="2509"/>
        </w:tabs>
        <w:ind w:left="2509" w:hanging="360"/>
      </w:pPr>
      <w:rPr>
        <w:rFonts w:ascii="Wingdings" w:hAnsi="Wingdings" w:hint="default"/>
      </w:rPr>
    </w:lvl>
    <w:lvl w:ilvl="3" w:tplc="04050001" w:tentative="1">
      <w:start w:val="1"/>
      <w:numFmt w:val="bullet"/>
      <w:lvlText w:val=""/>
      <w:lvlJc w:val="left"/>
      <w:pPr>
        <w:tabs>
          <w:tab w:val="num" w:pos="3229"/>
        </w:tabs>
        <w:ind w:left="3229" w:hanging="360"/>
      </w:pPr>
      <w:rPr>
        <w:rFonts w:ascii="Symbol" w:hAnsi="Symbol" w:hint="default"/>
      </w:rPr>
    </w:lvl>
    <w:lvl w:ilvl="4" w:tplc="04050003" w:tentative="1">
      <w:start w:val="1"/>
      <w:numFmt w:val="bullet"/>
      <w:lvlText w:val="o"/>
      <w:lvlJc w:val="left"/>
      <w:pPr>
        <w:tabs>
          <w:tab w:val="num" w:pos="3949"/>
        </w:tabs>
        <w:ind w:left="3949" w:hanging="360"/>
      </w:pPr>
      <w:rPr>
        <w:rFonts w:ascii="Courier New" w:hAnsi="Courier New" w:cs="Courier New" w:hint="default"/>
      </w:rPr>
    </w:lvl>
    <w:lvl w:ilvl="5" w:tplc="04050005" w:tentative="1">
      <w:start w:val="1"/>
      <w:numFmt w:val="bullet"/>
      <w:lvlText w:val=""/>
      <w:lvlJc w:val="left"/>
      <w:pPr>
        <w:tabs>
          <w:tab w:val="num" w:pos="4669"/>
        </w:tabs>
        <w:ind w:left="4669" w:hanging="360"/>
      </w:pPr>
      <w:rPr>
        <w:rFonts w:ascii="Wingdings" w:hAnsi="Wingdings" w:hint="default"/>
      </w:rPr>
    </w:lvl>
    <w:lvl w:ilvl="6" w:tplc="04050001" w:tentative="1">
      <w:start w:val="1"/>
      <w:numFmt w:val="bullet"/>
      <w:lvlText w:val=""/>
      <w:lvlJc w:val="left"/>
      <w:pPr>
        <w:tabs>
          <w:tab w:val="num" w:pos="5389"/>
        </w:tabs>
        <w:ind w:left="5389" w:hanging="360"/>
      </w:pPr>
      <w:rPr>
        <w:rFonts w:ascii="Symbol" w:hAnsi="Symbol" w:hint="default"/>
      </w:rPr>
    </w:lvl>
    <w:lvl w:ilvl="7" w:tplc="04050003" w:tentative="1">
      <w:start w:val="1"/>
      <w:numFmt w:val="bullet"/>
      <w:lvlText w:val="o"/>
      <w:lvlJc w:val="left"/>
      <w:pPr>
        <w:tabs>
          <w:tab w:val="num" w:pos="6109"/>
        </w:tabs>
        <w:ind w:left="6109" w:hanging="360"/>
      </w:pPr>
      <w:rPr>
        <w:rFonts w:ascii="Courier New" w:hAnsi="Courier New" w:cs="Courier New" w:hint="default"/>
      </w:rPr>
    </w:lvl>
    <w:lvl w:ilvl="8" w:tplc="04050005" w:tentative="1">
      <w:start w:val="1"/>
      <w:numFmt w:val="bullet"/>
      <w:lvlText w:val=""/>
      <w:lvlJc w:val="left"/>
      <w:pPr>
        <w:tabs>
          <w:tab w:val="num" w:pos="6829"/>
        </w:tabs>
        <w:ind w:left="6829" w:hanging="360"/>
      </w:pPr>
      <w:rPr>
        <w:rFonts w:ascii="Wingdings" w:hAnsi="Wingdings" w:hint="default"/>
      </w:rPr>
    </w:lvl>
  </w:abstractNum>
  <w:abstractNum w:abstractNumId="29" w15:restartNumberingAfterBreak="0">
    <w:nsid w:val="4996330A"/>
    <w:multiLevelType w:val="hybridMultilevel"/>
    <w:tmpl w:val="4F4C8C4E"/>
    <w:lvl w:ilvl="0" w:tplc="040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C3F49BB"/>
    <w:multiLevelType w:val="hybridMultilevel"/>
    <w:tmpl w:val="B0D6A1F6"/>
    <w:lvl w:ilvl="0" w:tplc="04050001">
      <w:start w:val="1"/>
      <w:numFmt w:val="bullet"/>
      <w:lvlText w:val=""/>
      <w:lvlJc w:val="left"/>
      <w:pPr>
        <w:tabs>
          <w:tab w:val="num" w:pos="1429"/>
        </w:tabs>
        <w:ind w:left="1429" w:hanging="360"/>
      </w:pPr>
      <w:rPr>
        <w:rFonts w:ascii="Symbol" w:hAnsi="Symbol" w:hint="default"/>
      </w:rPr>
    </w:lvl>
    <w:lvl w:ilvl="1" w:tplc="04050003" w:tentative="1">
      <w:start w:val="1"/>
      <w:numFmt w:val="bullet"/>
      <w:lvlText w:val="o"/>
      <w:lvlJc w:val="left"/>
      <w:pPr>
        <w:tabs>
          <w:tab w:val="num" w:pos="2149"/>
        </w:tabs>
        <w:ind w:left="2149" w:hanging="360"/>
      </w:pPr>
      <w:rPr>
        <w:rFonts w:ascii="Courier New" w:hAnsi="Courier New" w:cs="Courier New" w:hint="default"/>
      </w:rPr>
    </w:lvl>
    <w:lvl w:ilvl="2" w:tplc="04050005" w:tentative="1">
      <w:start w:val="1"/>
      <w:numFmt w:val="bullet"/>
      <w:lvlText w:val=""/>
      <w:lvlJc w:val="left"/>
      <w:pPr>
        <w:tabs>
          <w:tab w:val="num" w:pos="2869"/>
        </w:tabs>
        <w:ind w:left="2869" w:hanging="360"/>
      </w:pPr>
      <w:rPr>
        <w:rFonts w:ascii="Wingdings" w:hAnsi="Wingdings" w:hint="default"/>
      </w:rPr>
    </w:lvl>
    <w:lvl w:ilvl="3" w:tplc="04050001" w:tentative="1">
      <w:start w:val="1"/>
      <w:numFmt w:val="bullet"/>
      <w:lvlText w:val=""/>
      <w:lvlJc w:val="left"/>
      <w:pPr>
        <w:tabs>
          <w:tab w:val="num" w:pos="3589"/>
        </w:tabs>
        <w:ind w:left="3589" w:hanging="360"/>
      </w:pPr>
      <w:rPr>
        <w:rFonts w:ascii="Symbol" w:hAnsi="Symbol" w:hint="default"/>
      </w:rPr>
    </w:lvl>
    <w:lvl w:ilvl="4" w:tplc="04050003" w:tentative="1">
      <w:start w:val="1"/>
      <w:numFmt w:val="bullet"/>
      <w:lvlText w:val="o"/>
      <w:lvlJc w:val="left"/>
      <w:pPr>
        <w:tabs>
          <w:tab w:val="num" w:pos="4309"/>
        </w:tabs>
        <w:ind w:left="4309" w:hanging="360"/>
      </w:pPr>
      <w:rPr>
        <w:rFonts w:ascii="Courier New" w:hAnsi="Courier New" w:cs="Courier New" w:hint="default"/>
      </w:rPr>
    </w:lvl>
    <w:lvl w:ilvl="5" w:tplc="04050005" w:tentative="1">
      <w:start w:val="1"/>
      <w:numFmt w:val="bullet"/>
      <w:lvlText w:val=""/>
      <w:lvlJc w:val="left"/>
      <w:pPr>
        <w:tabs>
          <w:tab w:val="num" w:pos="5029"/>
        </w:tabs>
        <w:ind w:left="5029" w:hanging="360"/>
      </w:pPr>
      <w:rPr>
        <w:rFonts w:ascii="Wingdings" w:hAnsi="Wingdings" w:hint="default"/>
      </w:rPr>
    </w:lvl>
    <w:lvl w:ilvl="6" w:tplc="04050001" w:tentative="1">
      <w:start w:val="1"/>
      <w:numFmt w:val="bullet"/>
      <w:lvlText w:val=""/>
      <w:lvlJc w:val="left"/>
      <w:pPr>
        <w:tabs>
          <w:tab w:val="num" w:pos="5749"/>
        </w:tabs>
        <w:ind w:left="5749" w:hanging="360"/>
      </w:pPr>
      <w:rPr>
        <w:rFonts w:ascii="Symbol" w:hAnsi="Symbol" w:hint="default"/>
      </w:rPr>
    </w:lvl>
    <w:lvl w:ilvl="7" w:tplc="04050003" w:tentative="1">
      <w:start w:val="1"/>
      <w:numFmt w:val="bullet"/>
      <w:lvlText w:val="o"/>
      <w:lvlJc w:val="left"/>
      <w:pPr>
        <w:tabs>
          <w:tab w:val="num" w:pos="6469"/>
        </w:tabs>
        <w:ind w:left="6469" w:hanging="360"/>
      </w:pPr>
      <w:rPr>
        <w:rFonts w:ascii="Courier New" w:hAnsi="Courier New" w:cs="Courier New" w:hint="default"/>
      </w:rPr>
    </w:lvl>
    <w:lvl w:ilvl="8" w:tplc="04050005" w:tentative="1">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54854AF5"/>
    <w:multiLevelType w:val="hybridMultilevel"/>
    <w:tmpl w:val="CC021960"/>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32" w15:restartNumberingAfterBreak="0">
    <w:nsid w:val="577E3D27"/>
    <w:multiLevelType w:val="hybridMultilevel"/>
    <w:tmpl w:val="A2763AFA"/>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33" w15:restartNumberingAfterBreak="0">
    <w:nsid w:val="579B150C"/>
    <w:multiLevelType w:val="hybridMultilevel"/>
    <w:tmpl w:val="D6FC327C"/>
    <w:lvl w:ilvl="0" w:tplc="8A6CD0F6">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583F3349"/>
    <w:multiLevelType w:val="hybridMultilevel"/>
    <w:tmpl w:val="EDFEE2C0"/>
    <w:lvl w:ilvl="0" w:tplc="040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A6A668E"/>
    <w:multiLevelType w:val="hybridMultilevel"/>
    <w:tmpl w:val="476ED568"/>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6" w15:restartNumberingAfterBreak="0">
    <w:nsid w:val="5B5F257C"/>
    <w:multiLevelType w:val="hybridMultilevel"/>
    <w:tmpl w:val="1A2ECBC8"/>
    <w:lvl w:ilvl="0" w:tplc="91BEC0CA">
      <w:start w:val="1"/>
      <w:numFmt w:val="bullet"/>
      <w:lvlText w:val="§"/>
      <w:lvlJc w:val="left"/>
      <w:pPr>
        <w:ind w:left="720" w:hanging="360"/>
      </w:pPr>
      <w:rPr>
        <w:rFonts w:ascii="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7" w15:restartNumberingAfterBreak="0">
    <w:nsid w:val="5D3F0315"/>
    <w:multiLevelType w:val="hybridMultilevel"/>
    <w:tmpl w:val="DCFAFB08"/>
    <w:lvl w:ilvl="0" w:tplc="04050001">
      <w:start w:val="1"/>
      <w:numFmt w:val="bullet"/>
      <w:lvlText w:val=""/>
      <w:lvlJc w:val="left"/>
      <w:pPr>
        <w:ind w:left="1776" w:hanging="360"/>
      </w:pPr>
      <w:rPr>
        <w:rFonts w:ascii="Symbol" w:hAnsi="Symbol"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38" w15:restartNumberingAfterBreak="0">
    <w:nsid w:val="612B09CB"/>
    <w:multiLevelType w:val="hybridMultilevel"/>
    <w:tmpl w:val="A6EC3C5A"/>
    <w:lvl w:ilvl="0" w:tplc="04050001">
      <w:start w:val="1"/>
      <w:numFmt w:val="bullet"/>
      <w:lvlText w:val=""/>
      <w:lvlJc w:val="left"/>
      <w:pPr>
        <w:tabs>
          <w:tab w:val="num" w:pos="1429"/>
        </w:tabs>
        <w:ind w:left="1429" w:hanging="360"/>
      </w:pPr>
      <w:rPr>
        <w:rFonts w:ascii="Symbol" w:hAnsi="Symbol" w:hint="default"/>
      </w:rPr>
    </w:lvl>
    <w:lvl w:ilvl="1" w:tplc="04050003" w:tentative="1">
      <w:start w:val="1"/>
      <w:numFmt w:val="bullet"/>
      <w:lvlText w:val="o"/>
      <w:lvlJc w:val="left"/>
      <w:pPr>
        <w:tabs>
          <w:tab w:val="num" w:pos="2149"/>
        </w:tabs>
        <w:ind w:left="2149" w:hanging="360"/>
      </w:pPr>
      <w:rPr>
        <w:rFonts w:ascii="Courier New" w:hAnsi="Courier New" w:cs="Courier New" w:hint="default"/>
      </w:rPr>
    </w:lvl>
    <w:lvl w:ilvl="2" w:tplc="04050005" w:tentative="1">
      <w:start w:val="1"/>
      <w:numFmt w:val="bullet"/>
      <w:lvlText w:val=""/>
      <w:lvlJc w:val="left"/>
      <w:pPr>
        <w:tabs>
          <w:tab w:val="num" w:pos="2869"/>
        </w:tabs>
        <w:ind w:left="2869" w:hanging="360"/>
      </w:pPr>
      <w:rPr>
        <w:rFonts w:ascii="Wingdings" w:hAnsi="Wingdings" w:hint="default"/>
      </w:rPr>
    </w:lvl>
    <w:lvl w:ilvl="3" w:tplc="04050001" w:tentative="1">
      <w:start w:val="1"/>
      <w:numFmt w:val="bullet"/>
      <w:lvlText w:val=""/>
      <w:lvlJc w:val="left"/>
      <w:pPr>
        <w:tabs>
          <w:tab w:val="num" w:pos="3589"/>
        </w:tabs>
        <w:ind w:left="3589" w:hanging="360"/>
      </w:pPr>
      <w:rPr>
        <w:rFonts w:ascii="Symbol" w:hAnsi="Symbol" w:hint="default"/>
      </w:rPr>
    </w:lvl>
    <w:lvl w:ilvl="4" w:tplc="04050003" w:tentative="1">
      <w:start w:val="1"/>
      <w:numFmt w:val="bullet"/>
      <w:lvlText w:val="o"/>
      <w:lvlJc w:val="left"/>
      <w:pPr>
        <w:tabs>
          <w:tab w:val="num" w:pos="4309"/>
        </w:tabs>
        <w:ind w:left="4309" w:hanging="360"/>
      </w:pPr>
      <w:rPr>
        <w:rFonts w:ascii="Courier New" w:hAnsi="Courier New" w:cs="Courier New" w:hint="default"/>
      </w:rPr>
    </w:lvl>
    <w:lvl w:ilvl="5" w:tplc="04050005" w:tentative="1">
      <w:start w:val="1"/>
      <w:numFmt w:val="bullet"/>
      <w:lvlText w:val=""/>
      <w:lvlJc w:val="left"/>
      <w:pPr>
        <w:tabs>
          <w:tab w:val="num" w:pos="5029"/>
        </w:tabs>
        <w:ind w:left="5029" w:hanging="360"/>
      </w:pPr>
      <w:rPr>
        <w:rFonts w:ascii="Wingdings" w:hAnsi="Wingdings" w:hint="default"/>
      </w:rPr>
    </w:lvl>
    <w:lvl w:ilvl="6" w:tplc="04050001" w:tentative="1">
      <w:start w:val="1"/>
      <w:numFmt w:val="bullet"/>
      <w:lvlText w:val=""/>
      <w:lvlJc w:val="left"/>
      <w:pPr>
        <w:tabs>
          <w:tab w:val="num" w:pos="5749"/>
        </w:tabs>
        <w:ind w:left="5749" w:hanging="360"/>
      </w:pPr>
      <w:rPr>
        <w:rFonts w:ascii="Symbol" w:hAnsi="Symbol" w:hint="default"/>
      </w:rPr>
    </w:lvl>
    <w:lvl w:ilvl="7" w:tplc="04050003" w:tentative="1">
      <w:start w:val="1"/>
      <w:numFmt w:val="bullet"/>
      <w:lvlText w:val="o"/>
      <w:lvlJc w:val="left"/>
      <w:pPr>
        <w:tabs>
          <w:tab w:val="num" w:pos="6469"/>
        </w:tabs>
        <w:ind w:left="6469" w:hanging="360"/>
      </w:pPr>
      <w:rPr>
        <w:rFonts w:ascii="Courier New" w:hAnsi="Courier New" w:cs="Courier New" w:hint="default"/>
      </w:rPr>
    </w:lvl>
    <w:lvl w:ilvl="8" w:tplc="0405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62E40B05"/>
    <w:multiLevelType w:val="hybridMultilevel"/>
    <w:tmpl w:val="FFFFFFFF"/>
    <w:lvl w:ilvl="0" w:tplc="26525C16">
      <w:numFmt w:val="bullet"/>
      <w:lvlText w:val="-"/>
      <w:lvlJc w:val="left"/>
      <w:pPr>
        <w:ind w:left="644"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3DF1ED0"/>
    <w:multiLevelType w:val="hybridMultilevel"/>
    <w:tmpl w:val="80A0E9E8"/>
    <w:lvl w:ilvl="0" w:tplc="7D54A2E6">
      <w:start w:val="1"/>
      <w:numFmt w:val="decimal"/>
      <w:lvlText w:val="%1)"/>
      <w:lvlJc w:val="left"/>
      <w:pPr>
        <w:ind w:left="1050"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41" w15:restartNumberingAfterBreak="0">
    <w:nsid w:val="671A2BA1"/>
    <w:multiLevelType w:val="hybridMultilevel"/>
    <w:tmpl w:val="C9DA3506"/>
    <w:lvl w:ilvl="0" w:tplc="7D54A2E6">
      <w:start w:val="1"/>
      <w:numFmt w:val="decimal"/>
      <w:lvlText w:val="%1)"/>
      <w:lvlJc w:val="left"/>
      <w:pPr>
        <w:ind w:left="705" w:hanging="360"/>
      </w:pPr>
      <w:rPr>
        <w:rFonts w:hint="default"/>
      </w:rPr>
    </w:lvl>
    <w:lvl w:ilvl="1" w:tplc="04050019" w:tentative="1">
      <w:start w:val="1"/>
      <w:numFmt w:val="lowerLetter"/>
      <w:lvlText w:val="%2."/>
      <w:lvlJc w:val="left"/>
      <w:pPr>
        <w:ind w:left="1425" w:hanging="360"/>
      </w:pPr>
    </w:lvl>
    <w:lvl w:ilvl="2" w:tplc="0405001B" w:tentative="1">
      <w:start w:val="1"/>
      <w:numFmt w:val="lowerRoman"/>
      <w:lvlText w:val="%3."/>
      <w:lvlJc w:val="right"/>
      <w:pPr>
        <w:ind w:left="2145" w:hanging="180"/>
      </w:pPr>
    </w:lvl>
    <w:lvl w:ilvl="3" w:tplc="0405000F" w:tentative="1">
      <w:start w:val="1"/>
      <w:numFmt w:val="decimal"/>
      <w:lvlText w:val="%4."/>
      <w:lvlJc w:val="left"/>
      <w:pPr>
        <w:ind w:left="2865" w:hanging="360"/>
      </w:pPr>
    </w:lvl>
    <w:lvl w:ilvl="4" w:tplc="04050019" w:tentative="1">
      <w:start w:val="1"/>
      <w:numFmt w:val="lowerLetter"/>
      <w:lvlText w:val="%5."/>
      <w:lvlJc w:val="left"/>
      <w:pPr>
        <w:ind w:left="3585" w:hanging="360"/>
      </w:pPr>
    </w:lvl>
    <w:lvl w:ilvl="5" w:tplc="0405001B" w:tentative="1">
      <w:start w:val="1"/>
      <w:numFmt w:val="lowerRoman"/>
      <w:lvlText w:val="%6."/>
      <w:lvlJc w:val="right"/>
      <w:pPr>
        <w:ind w:left="4305" w:hanging="180"/>
      </w:pPr>
    </w:lvl>
    <w:lvl w:ilvl="6" w:tplc="0405000F" w:tentative="1">
      <w:start w:val="1"/>
      <w:numFmt w:val="decimal"/>
      <w:lvlText w:val="%7."/>
      <w:lvlJc w:val="left"/>
      <w:pPr>
        <w:ind w:left="5025" w:hanging="360"/>
      </w:pPr>
    </w:lvl>
    <w:lvl w:ilvl="7" w:tplc="04050019" w:tentative="1">
      <w:start w:val="1"/>
      <w:numFmt w:val="lowerLetter"/>
      <w:lvlText w:val="%8."/>
      <w:lvlJc w:val="left"/>
      <w:pPr>
        <w:ind w:left="5745" w:hanging="360"/>
      </w:pPr>
    </w:lvl>
    <w:lvl w:ilvl="8" w:tplc="0405001B" w:tentative="1">
      <w:start w:val="1"/>
      <w:numFmt w:val="lowerRoman"/>
      <w:lvlText w:val="%9."/>
      <w:lvlJc w:val="right"/>
      <w:pPr>
        <w:ind w:left="6465" w:hanging="180"/>
      </w:pPr>
    </w:lvl>
  </w:abstractNum>
  <w:abstractNum w:abstractNumId="42" w15:restartNumberingAfterBreak="0">
    <w:nsid w:val="6D9530B8"/>
    <w:multiLevelType w:val="hybridMultilevel"/>
    <w:tmpl w:val="BC20CCF6"/>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3" w15:restartNumberingAfterBreak="0">
    <w:nsid w:val="6E2B2588"/>
    <w:multiLevelType w:val="hybridMultilevel"/>
    <w:tmpl w:val="DEE475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6F2412C2"/>
    <w:multiLevelType w:val="hybridMultilevel"/>
    <w:tmpl w:val="3EC478C8"/>
    <w:lvl w:ilvl="0" w:tplc="011E54F8">
      <w:start w:val="4"/>
      <w:numFmt w:val="bullet"/>
      <w:lvlText w:val="-"/>
      <w:lvlJc w:val="left"/>
      <w:pPr>
        <w:ind w:left="1080" w:hanging="360"/>
      </w:pPr>
      <w:rPr>
        <w:rFonts w:ascii="Arial" w:eastAsia="Lucida Sans Unicode"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5" w15:restartNumberingAfterBreak="0">
    <w:nsid w:val="71AD5C65"/>
    <w:multiLevelType w:val="hybridMultilevel"/>
    <w:tmpl w:val="0074A9E0"/>
    <w:lvl w:ilvl="0" w:tplc="040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3141393"/>
    <w:multiLevelType w:val="hybridMultilevel"/>
    <w:tmpl w:val="4184CE34"/>
    <w:lvl w:ilvl="0" w:tplc="040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A2A6CB0"/>
    <w:multiLevelType w:val="hybridMultilevel"/>
    <w:tmpl w:val="D560403E"/>
    <w:lvl w:ilvl="0" w:tplc="0405000B">
      <w:start w:val="1"/>
      <w:numFmt w:val="bullet"/>
      <w:lvlText w:val=""/>
      <w:lvlJc w:val="left"/>
      <w:pPr>
        <w:ind w:left="1425" w:hanging="360"/>
      </w:pPr>
      <w:rPr>
        <w:rFonts w:ascii="Wingdings" w:hAnsi="Wingdings"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num w:numId="1" w16cid:durableId="1549611301">
    <w:abstractNumId w:val="0"/>
  </w:num>
  <w:num w:numId="2" w16cid:durableId="1415859815">
    <w:abstractNumId w:val="30"/>
  </w:num>
  <w:num w:numId="3" w16cid:durableId="413599155">
    <w:abstractNumId w:val="38"/>
  </w:num>
  <w:num w:numId="4" w16cid:durableId="1119881962">
    <w:abstractNumId w:val="33"/>
  </w:num>
  <w:num w:numId="5" w16cid:durableId="91705223">
    <w:abstractNumId w:val="5"/>
  </w:num>
  <w:num w:numId="6" w16cid:durableId="870071052">
    <w:abstractNumId w:val="9"/>
  </w:num>
  <w:num w:numId="7" w16cid:durableId="182596364">
    <w:abstractNumId w:val="27"/>
  </w:num>
  <w:num w:numId="8" w16cid:durableId="1898589265">
    <w:abstractNumId w:val="43"/>
  </w:num>
  <w:num w:numId="9" w16cid:durableId="1630741653">
    <w:abstractNumId w:val="16"/>
  </w:num>
  <w:num w:numId="10" w16cid:durableId="1391919985">
    <w:abstractNumId w:val="13"/>
  </w:num>
  <w:num w:numId="11" w16cid:durableId="2112623442">
    <w:abstractNumId w:val="7"/>
  </w:num>
  <w:num w:numId="12" w16cid:durableId="903028475">
    <w:abstractNumId w:val="12"/>
  </w:num>
  <w:num w:numId="13" w16cid:durableId="1854342155">
    <w:abstractNumId w:val="44"/>
  </w:num>
  <w:num w:numId="14" w16cid:durableId="1422025633">
    <w:abstractNumId w:val="28"/>
  </w:num>
  <w:num w:numId="15" w16cid:durableId="1458721886">
    <w:abstractNumId w:val="23"/>
  </w:num>
  <w:num w:numId="16" w16cid:durableId="692270051">
    <w:abstractNumId w:val="41"/>
  </w:num>
  <w:num w:numId="17" w16cid:durableId="204803122">
    <w:abstractNumId w:val="40"/>
  </w:num>
  <w:num w:numId="18" w16cid:durableId="2098138028">
    <w:abstractNumId w:val="20"/>
  </w:num>
  <w:num w:numId="19" w16cid:durableId="1029334707">
    <w:abstractNumId w:val="8"/>
  </w:num>
  <w:num w:numId="20" w16cid:durableId="1008169160">
    <w:abstractNumId w:val="3"/>
  </w:num>
  <w:num w:numId="21" w16cid:durableId="990714765">
    <w:abstractNumId w:val="6"/>
  </w:num>
  <w:num w:numId="22" w16cid:durableId="1175536740">
    <w:abstractNumId w:val="14"/>
  </w:num>
  <w:num w:numId="23" w16cid:durableId="1380016346">
    <w:abstractNumId w:val="47"/>
  </w:num>
  <w:num w:numId="24" w16cid:durableId="183860282">
    <w:abstractNumId w:val="31"/>
  </w:num>
  <w:num w:numId="25" w16cid:durableId="1033069030">
    <w:abstractNumId w:val="1"/>
  </w:num>
  <w:num w:numId="26" w16cid:durableId="1200508368">
    <w:abstractNumId w:val="25"/>
  </w:num>
  <w:num w:numId="27" w16cid:durableId="1615358045">
    <w:abstractNumId w:val="39"/>
  </w:num>
  <w:num w:numId="28" w16cid:durableId="269818499">
    <w:abstractNumId w:val="26"/>
  </w:num>
  <w:num w:numId="29" w16cid:durableId="39092113">
    <w:abstractNumId w:val="34"/>
  </w:num>
  <w:num w:numId="30" w16cid:durableId="1088845036">
    <w:abstractNumId w:val="29"/>
  </w:num>
  <w:num w:numId="31" w16cid:durableId="1396276843">
    <w:abstractNumId w:val="46"/>
  </w:num>
  <w:num w:numId="32" w16cid:durableId="616375239">
    <w:abstractNumId w:val="22"/>
  </w:num>
  <w:num w:numId="33" w16cid:durableId="1185242234">
    <w:abstractNumId w:val="17"/>
  </w:num>
  <w:num w:numId="34" w16cid:durableId="2056461259">
    <w:abstractNumId w:val="10"/>
  </w:num>
  <w:num w:numId="35" w16cid:durableId="1896117966">
    <w:abstractNumId w:val="15"/>
  </w:num>
  <w:num w:numId="36" w16cid:durableId="279069769">
    <w:abstractNumId w:val="45"/>
  </w:num>
  <w:num w:numId="37" w16cid:durableId="1001469516">
    <w:abstractNumId w:val="4"/>
  </w:num>
  <w:num w:numId="38" w16cid:durableId="965886982">
    <w:abstractNumId w:val="19"/>
  </w:num>
  <w:num w:numId="39" w16cid:durableId="869800405">
    <w:abstractNumId w:val="36"/>
  </w:num>
  <w:num w:numId="40" w16cid:durableId="1203789178">
    <w:abstractNumId w:val="35"/>
  </w:num>
  <w:num w:numId="41" w16cid:durableId="993531887">
    <w:abstractNumId w:val="42"/>
  </w:num>
  <w:num w:numId="42" w16cid:durableId="2069449742">
    <w:abstractNumId w:val="2"/>
  </w:num>
  <w:num w:numId="43" w16cid:durableId="1843735336">
    <w:abstractNumId w:val="37"/>
  </w:num>
  <w:num w:numId="44" w16cid:durableId="1322738605">
    <w:abstractNumId w:val="18"/>
  </w:num>
  <w:num w:numId="45" w16cid:durableId="220024700">
    <w:abstractNumId w:val="11"/>
  </w:num>
  <w:num w:numId="46" w16cid:durableId="41827860">
    <w:abstractNumId w:val="24"/>
  </w:num>
  <w:num w:numId="47" w16cid:durableId="1770815201">
    <w:abstractNumId w:val="32"/>
  </w:num>
  <w:num w:numId="48" w16cid:durableId="10615146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279"/>
    <w:rsid w:val="0002094D"/>
    <w:rsid w:val="000C7AA8"/>
    <w:rsid w:val="000D6CFB"/>
    <w:rsid w:val="000E16D1"/>
    <w:rsid w:val="00120E3C"/>
    <w:rsid w:val="00152DB0"/>
    <w:rsid w:val="00174CE3"/>
    <w:rsid w:val="00181F7A"/>
    <w:rsid w:val="001A7CBC"/>
    <w:rsid w:val="001C630C"/>
    <w:rsid w:val="001D10C9"/>
    <w:rsid w:val="001F5E90"/>
    <w:rsid w:val="00226BBA"/>
    <w:rsid w:val="002652C1"/>
    <w:rsid w:val="002920AB"/>
    <w:rsid w:val="002929B7"/>
    <w:rsid w:val="00292E40"/>
    <w:rsid w:val="002A2B00"/>
    <w:rsid w:val="002C720D"/>
    <w:rsid w:val="002D7A4F"/>
    <w:rsid w:val="002E7327"/>
    <w:rsid w:val="002F2EE7"/>
    <w:rsid w:val="00312520"/>
    <w:rsid w:val="0032187F"/>
    <w:rsid w:val="00322236"/>
    <w:rsid w:val="00336AAB"/>
    <w:rsid w:val="00373E9C"/>
    <w:rsid w:val="00385145"/>
    <w:rsid w:val="0039592F"/>
    <w:rsid w:val="003A3F31"/>
    <w:rsid w:val="003B4FA1"/>
    <w:rsid w:val="004120D4"/>
    <w:rsid w:val="0041416A"/>
    <w:rsid w:val="00414587"/>
    <w:rsid w:val="00433F29"/>
    <w:rsid w:val="00440A09"/>
    <w:rsid w:val="00446234"/>
    <w:rsid w:val="00475203"/>
    <w:rsid w:val="0048009F"/>
    <w:rsid w:val="004A1CCB"/>
    <w:rsid w:val="004C7455"/>
    <w:rsid w:val="004F3F01"/>
    <w:rsid w:val="00502919"/>
    <w:rsid w:val="005829EA"/>
    <w:rsid w:val="00587CAD"/>
    <w:rsid w:val="005B4773"/>
    <w:rsid w:val="00643EBC"/>
    <w:rsid w:val="00664279"/>
    <w:rsid w:val="00664283"/>
    <w:rsid w:val="0067016A"/>
    <w:rsid w:val="006F46E8"/>
    <w:rsid w:val="00701744"/>
    <w:rsid w:val="0070372D"/>
    <w:rsid w:val="0073704A"/>
    <w:rsid w:val="007445A7"/>
    <w:rsid w:val="007711B1"/>
    <w:rsid w:val="007B5C38"/>
    <w:rsid w:val="007D424E"/>
    <w:rsid w:val="00865AA0"/>
    <w:rsid w:val="00873187"/>
    <w:rsid w:val="008A4B79"/>
    <w:rsid w:val="008A7E6F"/>
    <w:rsid w:val="008B4F1B"/>
    <w:rsid w:val="008C11EE"/>
    <w:rsid w:val="008F54C3"/>
    <w:rsid w:val="008F5CAA"/>
    <w:rsid w:val="00907147"/>
    <w:rsid w:val="009648BF"/>
    <w:rsid w:val="009C04EB"/>
    <w:rsid w:val="009C2B25"/>
    <w:rsid w:val="009C7E24"/>
    <w:rsid w:val="009E209C"/>
    <w:rsid w:val="00A0039C"/>
    <w:rsid w:val="00A00F8A"/>
    <w:rsid w:val="00A1487D"/>
    <w:rsid w:val="00A14E38"/>
    <w:rsid w:val="00A37A7C"/>
    <w:rsid w:val="00A63B92"/>
    <w:rsid w:val="00A94786"/>
    <w:rsid w:val="00AA2FAF"/>
    <w:rsid w:val="00AC0041"/>
    <w:rsid w:val="00AC0CB8"/>
    <w:rsid w:val="00AE1EE3"/>
    <w:rsid w:val="00B831F8"/>
    <w:rsid w:val="00B86A4B"/>
    <w:rsid w:val="00B97E38"/>
    <w:rsid w:val="00BA105E"/>
    <w:rsid w:val="00BB745C"/>
    <w:rsid w:val="00BD662E"/>
    <w:rsid w:val="00BD7CAD"/>
    <w:rsid w:val="00CA086B"/>
    <w:rsid w:val="00CA4C7A"/>
    <w:rsid w:val="00D11159"/>
    <w:rsid w:val="00D12ED0"/>
    <w:rsid w:val="00D73157"/>
    <w:rsid w:val="00D74B0A"/>
    <w:rsid w:val="00D758F9"/>
    <w:rsid w:val="00D8617C"/>
    <w:rsid w:val="00D91D27"/>
    <w:rsid w:val="00DF51BD"/>
    <w:rsid w:val="00E0669C"/>
    <w:rsid w:val="00E239D8"/>
    <w:rsid w:val="00E42326"/>
    <w:rsid w:val="00E42504"/>
    <w:rsid w:val="00E44B2F"/>
    <w:rsid w:val="00E45235"/>
    <w:rsid w:val="00E61A8B"/>
    <w:rsid w:val="00E90F5E"/>
    <w:rsid w:val="00EA711F"/>
    <w:rsid w:val="00EB1E05"/>
    <w:rsid w:val="00EC058A"/>
    <w:rsid w:val="00EC1C0A"/>
    <w:rsid w:val="00F116CD"/>
    <w:rsid w:val="00F1577E"/>
    <w:rsid w:val="00F65748"/>
    <w:rsid w:val="00F8356B"/>
    <w:rsid w:val="00F8527D"/>
    <w:rsid w:val="00FE46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51966"/>
  <w15:chartTrackingRefBased/>
  <w15:docId w15:val="{650C8AE1-FB48-4C0C-8A55-9959F0AE7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F5E90"/>
    <w:pPr>
      <w:widowControl w:val="0"/>
      <w:suppressAutoHyphens/>
      <w:spacing w:after="0" w:line="240" w:lineRule="auto"/>
    </w:pPr>
    <w:rPr>
      <w:rFonts w:ascii="Times New Roman" w:eastAsia="Lucida Sans Unicode" w:hAnsi="Times New Roman" w:cs="Times New Roman"/>
      <w:kern w:val="0"/>
      <w:sz w:val="24"/>
      <w:szCs w:val="24"/>
      <w:lang w:eastAsia="cs-CZ"/>
      <w14:ligatures w14:val="none"/>
    </w:rPr>
  </w:style>
  <w:style w:type="paragraph" w:styleId="Nadpis3">
    <w:name w:val="heading 3"/>
    <w:basedOn w:val="Nadpis"/>
    <w:next w:val="Zkladntext"/>
    <w:link w:val="Nadpis3Char"/>
    <w:qFormat/>
    <w:rsid w:val="00664279"/>
    <w:pPr>
      <w:numPr>
        <w:ilvl w:val="2"/>
        <w:numId w:val="1"/>
      </w:numPr>
      <w:outlineLvl w:val="2"/>
    </w:pPr>
    <w:rPr>
      <w:rFonts w:ascii="Times New Roman" w:hAnsi="Times New Roman"/>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1. Zeile,   1. Zeile,text záhlaví,text záhlaví Char,text záhlaví Char Char Char,text záhlaví Char Char"/>
    <w:basedOn w:val="Normln"/>
    <w:link w:val="ZhlavChar"/>
    <w:unhideWhenUsed/>
    <w:rsid w:val="00664279"/>
    <w:pPr>
      <w:tabs>
        <w:tab w:val="center" w:pos="4536"/>
        <w:tab w:val="right" w:pos="9072"/>
      </w:tabs>
    </w:pPr>
  </w:style>
  <w:style w:type="character" w:customStyle="1" w:styleId="ZhlavChar">
    <w:name w:val="Záhlaví Char"/>
    <w:aliases w:val="1. Zeile Char,   1. Zeile Char,text záhlaví Char1,text záhlaví Char Char1,text záhlaví Char Char Char Char,text záhlaví Char Char Char1"/>
    <w:basedOn w:val="Standardnpsmoodstavce"/>
    <w:link w:val="Zhlav"/>
    <w:rsid w:val="00664279"/>
  </w:style>
  <w:style w:type="paragraph" w:styleId="Zpat">
    <w:name w:val="footer"/>
    <w:basedOn w:val="Normln"/>
    <w:link w:val="ZpatChar"/>
    <w:unhideWhenUsed/>
    <w:rsid w:val="00664279"/>
    <w:pPr>
      <w:tabs>
        <w:tab w:val="center" w:pos="4536"/>
        <w:tab w:val="right" w:pos="9072"/>
      </w:tabs>
    </w:pPr>
  </w:style>
  <w:style w:type="character" w:customStyle="1" w:styleId="ZpatChar">
    <w:name w:val="Zápatí Char"/>
    <w:basedOn w:val="Standardnpsmoodstavce"/>
    <w:link w:val="Zpat"/>
    <w:rsid w:val="00664279"/>
  </w:style>
  <w:style w:type="character" w:styleId="slostrnky">
    <w:name w:val="page number"/>
    <w:basedOn w:val="Standardnpsmoodstavce"/>
    <w:rsid w:val="00664279"/>
  </w:style>
  <w:style w:type="character" w:customStyle="1" w:styleId="Nadpis3Char">
    <w:name w:val="Nadpis 3 Char"/>
    <w:basedOn w:val="Standardnpsmoodstavce"/>
    <w:link w:val="Nadpis3"/>
    <w:rsid w:val="00664279"/>
    <w:rPr>
      <w:rFonts w:ascii="Times New Roman" w:eastAsia="Lucida Sans Unicode" w:hAnsi="Times New Roman" w:cs="Tahoma"/>
      <w:b/>
      <w:bCs/>
      <w:kern w:val="0"/>
      <w:sz w:val="28"/>
      <w:szCs w:val="28"/>
      <w:lang w:eastAsia="cs-CZ"/>
      <w14:ligatures w14:val="none"/>
    </w:rPr>
  </w:style>
  <w:style w:type="character" w:customStyle="1" w:styleId="Standardnpsmoodstavce1">
    <w:name w:val="Standardní písmo odstavce1"/>
    <w:rsid w:val="00664279"/>
  </w:style>
  <w:style w:type="character" w:customStyle="1" w:styleId="Absatz-Standardschriftart">
    <w:name w:val="Absatz-Standardschriftart"/>
    <w:rsid w:val="00664279"/>
  </w:style>
  <w:style w:type="character" w:customStyle="1" w:styleId="WW-Absatz-Standardschriftart">
    <w:name w:val="WW-Absatz-Standardschriftart"/>
    <w:rsid w:val="00664279"/>
  </w:style>
  <w:style w:type="character" w:customStyle="1" w:styleId="WW-Absatz-Standardschriftart1">
    <w:name w:val="WW-Absatz-Standardschriftart1"/>
    <w:rsid w:val="00664279"/>
  </w:style>
  <w:style w:type="character" w:customStyle="1" w:styleId="WW-Absatz-Standardschriftart11">
    <w:name w:val="WW-Absatz-Standardschriftart11"/>
    <w:rsid w:val="00664279"/>
  </w:style>
  <w:style w:type="character" w:customStyle="1" w:styleId="WW-Absatz-Standardschriftart111">
    <w:name w:val="WW-Absatz-Standardschriftart111"/>
    <w:rsid w:val="00664279"/>
  </w:style>
  <w:style w:type="character" w:customStyle="1" w:styleId="WW-Absatz-Standardschriftart1111">
    <w:name w:val="WW-Absatz-Standardschriftart1111"/>
    <w:rsid w:val="00664279"/>
  </w:style>
  <w:style w:type="character" w:customStyle="1" w:styleId="WW-Absatz-Standardschriftart11111">
    <w:name w:val="WW-Absatz-Standardschriftart11111"/>
    <w:rsid w:val="00664279"/>
  </w:style>
  <w:style w:type="character" w:customStyle="1" w:styleId="WW-Absatz-Standardschriftart111111">
    <w:name w:val="WW-Absatz-Standardschriftart111111"/>
    <w:rsid w:val="00664279"/>
  </w:style>
  <w:style w:type="character" w:customStyle="1" w:styleId="WW-Absatz-Standardschriftart1111111">
    <w:name w:val="WW-Absatz-Standardschriftart1111111"/>
    <w:rsid w:val="00664279"/>
  </w:style>
  <w:style w:type="character" w:customStyle="1" w:styleId="WW-Absatz-Standardschriftart11111111">
    <w:name w:val="WW-Absatz-Standardschriftart11111111"/>
    <w:rsid w:val="00664279"/>
  </w:style>
  <w:style w:type="character" w:customStyle="1" w:styleId="WW-Absatz-Standardschriftart111111111">
    <w:name w:val="WW-Absatz-Standardschriftart111111111"/>
    <w:rsid w:val="00664279"/>
  </w:style>
  <w:style w:type="character" w:customStyle="1" w:styleId="WW-Absatz-Standardschriftart1111111111">
    <w:name w:val="WW-Absatz-Standardschriftart1111111111"/>
    <w:rsid w:val="00664279"/>
  </w:style>
  <w:style w:type="character" w:customStyle="1" w:styleId="WW-Absatz-Standardschriftart11111111111">
    <w:name w:val="WW-Absatz-Standardschriftart11111111111"/>
    <w:rsid w:val="00664279"/>
  </w:style>
  <w:style w:type="character" w:customStyle="1" w:styleId="WW-Absatz-Standardschriftart111111111111">
    <w:name w:val="WW-Absatz-Standardschriftart111111111111"/>
    <w:rsid w:val="00664279"/>
  </w:style>
  <w:style w:type="character" w:customStyle="1" w:styleId="WW-Absatz-Standardschriftart1111111111111">
    <w:name w:val="WW-Absatz-Standardschriftart1111111111111"/>
    <w:rsid w:val="00664279"/>
  </w:style>
  <w:style w:type="character" w:customStyle="1" w:styleId="WW-Absatz-Standardschriftart11111111111111">
    <w:name w:val="WW-Absatz-Standardschriftart11111111111111"/>
    <w:rsid w:val="00664279"/>
  </w:style>
  <w:style w:type="character" w:styleId="Hypertextovodkaz">
    <w:name w:val="Hyperlink"/>
    <w:rsid w:val="00664279"/>
    <w:rPr>
      <w:color w:val="000080"/>
      <w:u w:val="single"/>
    </w:rPr>
  </w:style>
  <w:style w:type="paragraph" w:customStyle="1" w:styleId="Nadpis">
    <w:name w:val="Nadpis"/>
    <w:basedOn w:val="Normln"/>
    <w:next w:val="Zkladntext"/>
    <w:rsid w:val="00664279"/>
    <w:pPr>
      <w:keepNext/>
      <w:spacing w:before="240" w:after="120"/>
    </w:pPr>
    <w:rPr>
      <w:rFonts w:ascii="Arial" w:hAnsi="Arial" w:cs="Tahoma"/>
      <w:sz w:val="28"/>
      <w:szCs w:val="28"/>
    </w:rPr>
  </w:style>
  <w:style w:type="paragraph" w:styleId="Zkladntext">
    <w:name w:val="Body Text"/>
    <w:basedOn w:val="Normln"/>
    <w:link w:val="ZkladntextChar"/>
    <w:rsid w:val="00664279"/>
    <w:pPr>
      <w:spacing w:after="120"/>
    </w:pPr>
  </w:style>
  <w:style w:type="character" w:customStyle="1" w:styleId="ZkladntextChar">
    <w:name w:val="Základní text Char"/>
    <w:basedOn w:val="Standardnpsmoodstavce"/>
    <w:link w:val="Zkladntext"/>
    <w:rsid w:val="00664279"/>
    <w:rPr>
      <w:rFonts w:ascii="Times New Roman" w:eastAsia="Lucida Sans Unicode" w:hAnsi="Times New Roman" w:cs="Times New Roman"/>
      <w:kern w:val="0"/>
      <w:sz w:val="24"/>
      <w:szCs w:val="24"/>
      <w:lang w:eastAsia="cs-CZ"/>
      <w14:ligatures w14:val="none"/>
    </w:rPr>
  </w:style>
  <w:style w:type="paragraph" w:styleId="Seznam">
    <w:name w:val="List"/>
    <w:basedOn w:val="Zkladntext"/>
    <w:rsid w:val="00664279"/>
    <w:rPr>
      <w:rFonts w:cs="Tahoma"/>
    </w:rPr>
  </w:style>
  <w:style w:type="paragraph" w:customStyle="1" w:styleId="Popisek">
    <w:name w:val="Popisek"/>
    <w:basedOn w:val="Normln"/>
    <w:rsid w:val="00664279"/>
    <w:pPr>
      <w:suppressLineNumbers/>
      <w:spacing w:before="120" w:after="120"/>
    </w:pPr>
    <w:rPr>
      <w:rFonts w:cs="Tahoma"/>
      <w:i/>
      <w:iCs/>
    </w:rPr>
  </w:style>
  <w:style w:type="paragraph" w:customStyle="1" w:styleId="Rejstk">
    <w:name w:val="Rejstřík"/>
    <w:basedOn w:val="Normln"/>
    <w:rsid w:val="00664279"/>
    <w:pPr>
      <w:suppressLineNumbers/>
    </w:pPr>
    <w:rPr>
      <w:rFonts w:cs="Tahoma"/>
    </w:rPr>
  </w:style>
  <w:style w:type="paragraph" w:customStyle="1" w:styleId="Obsahtabulky">
    <w:name w:val="Obsah tabulky"/>
    <w:basedOn w:val="Normln"/>
    <w:rsid w:val="00664279"/>
    <w:pPr>
      <w:suppressLineNumbers/>
    </w:pPr>
  </w:style>
  <w:style w:type="paragraph" w:customStyle="1" w:styleId="Nadpistabulky">
    <w:name w:val="Nadpis tabulky"/>
    <w:basedOn w:val="Obsahtabulky"/>
    <w:rsid w:val="00664279"/>
    <w:pPr>
      <w:jc w:val="center"/>
    </w:pPr>
    <w:rPr>
      <w:b/>
      <w:bCs/>
    </w:rPr>
  </w:style>
  <w:style w:type="paragraph" w:customStyle="1" w:styleId="Obsahseznamu">
    <w:name w:val="Obsah seznamu"/>
    <w:basedOn w:val="Normln"/>
    <w:rsid w:val="00664279"/>
    <w:pPr>
      <w:ind w:left="567"/>
    </w:pPr>
  </w:style>
  <w:style w:type="paragraph" w:customStyle="1" w:styleId="Seznamnadpis">
    <w:name w:val="Seznam nadpisů"/>
    <w:basedOn w:val="Normln"/>
    <w:next w:val="Obsahseznamu"/>
    <w:rsid w:val="00664279"/>
  </w:style>
  <w:style w:type="paragraph" w:styleId="Textbubliny">
    <w:name w:val="Balloon Text"/>
    <w:basedOn w:val="Normln"/>
    <w:link w:val="TextbublinyChar"/>
    <w:semiHidden/>
    <w:rsid w:val="00664279"/>
    <w:rPr>
      <w:rFonts w:ascii="Tahoma" w:hAnsi="Tahoma" w:cs="Tahoma"/>
      <w:sz w:val="16"/>
      <w:szCs w:val="16"/>
    </w:rPr>
  </w:style>
  <w:style w:type="character" w:customStyle="1" w:styleId="TextbublinyChar">
    <w:name w:val="Text bubliny Char"/>
    <w:basedOn w:val="Standardnpsmoodstavce"/>
    <w:link w:val="Textbubliny"/>
    <w:semiHidden/>
    <w:rsid w:val="00664279"/>
    <w:rPr>
      <w:rFonts w:ascii="Tahoma" w:eastAsia="Lucida Sans Unicode" w:hAnsi="Tahoma" w:cs="Tahoma"/>
      <w:kern w:val="0"/>
      <w:sz w:val="16"/>
      <w:szCs w:val="16"/>
      <w:lang w:eastAsia="cs-CZ"/>
      <w14:ligatures w14:val="none"/>
    </w:rPr>
  </w:style>
  <w:style w:type="character" w:styleId="Siln">
    <w:name w:val="Strong"/>
    <w:uiPriority w:val="22"/>
    <w:qFormat/>
    <w:rsid w:val="00664279"/>
    <w:rPr>
      <w:b/>
      <w:bCs/>
    </w:rPr>
  </w:style>
  <w:style w:type="table" w:styleId="Mkatabulky">
    <w:name w:val="Table Grid"/>
    <w:basedOn w:val="Normlntabulka"/>
    <w:rsid w:val="00664279"/>
    <w:pPr>
      <w:widowControl w:val="0"/>
      <w:suppressAutoHyphens/>
      <w:spacing w:after="0" w:line="240" w:lineRule="auto"/>
    </w:pPr>
    <w:rPr>
      <w:rFonts w:ascii="Times New Roman" w:eastAsia="Times New Roman" w:hAnsi="Times New Roman" w:cs="Times New Roman"/>
      <w:kern w:val="0"/>
      <w:sz w:val="20"/>
      <w:szCs w:val="20"/>
      <w:lang w:eastAsia="cs-CZ"/>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ubjname">
    <w:name w:val="tsubjname"/>
    <w:basedOn w:val="Standardnpsmoodstavce"/>
    <w:rsid w:val="00664279"/>
  </w:style>
  <w:style w:type="character" w:customStyle="1" w:styleId="st">
    <w:name w:val="st"/>
    <w:basedOn w:val="Standardnpsmoodstavce"/>
    <w:rsid w:val="00664279"/>
  </w:style>
  <w:style w:type="character" w:customStyle="1" w:styleId="apple-converted-space">
    <w:name w:val="apple-converted-space"/>
    <w:basedOn w:val="Standardnpsmoodstavce"/>
    <w:rsid w:val="00664279"/>
  </w:style>
  <w:style w:type="character" w:customStyle="1" w:styleId="small">
    <w:name w:val="small"/>
    <w:basedOn w:val="Standardnpsmoodstavce"/>
    <w:rsid w:val="00664279"/>
  </w:style>
  <w:style w:type="character" w:customStyle="1" w:styleId="JanHbner">
    <w:name w:val="Jan Hübner"/>
    <w:semiHidden/>
    <w:rsid w:val="00664279"/>
    <w:rPr>
      <w:rFonts w:ascii="Arial" w:hAnsi="Arial" w:cs="Arial"/>
      <w:color w:val="000080"/>
      <w:sz w:val="20"/>
      <w:szCs w:val="20"/>
    </w:rPr>
  </w:style>
  <w:style w:type="paragraph" w:styleId="Prosttext">
    <w:name w:val="Plain Text"/>
    <w:basedOn w:val="Normln"/>
    <w:link w:val="ProsttextChar"/>
    <w:rsid w:val="00664279"/>
    <w:pPr>
      <w:widowControl/>
      <w:suppressAutoHyphens w:val="0"/>
    </w:pPr>
    <w:rPr>
      <w:rFonts w:ascii="Courier New" w:eastAsia="Times New Roman" w:hAnsi="Courier New" w:cs="Courier New"/>
      <w:sz w:val="20"/>
      <w:szCs w:val="20"/>
    </w:rPr>
  </w:style>
  <w:style w:type="character" w:customStyle="1" w:styleId="ProsttextChar">
    <w:name w:val="Prostý text Char"/>
    <w:basedOn w:val="Standardnpsmoodstavce"/>
    <w:link w:val="Prosttext"/>
    <w:rsid w:val="00664279"/>
    <w:rPr>
      <w:rFonts w:ascii="Courier New" w:eastAsia="Times New Roman" w:hAnsi="Courier New" w:cs="Courier New"/>
      <w:kern w:val="0"/>
      <w:sz w:val="20"/>
      <w:szCs w:val="20"/>
      <w:lang w:eastAsia="cs-CZ"/>
      <w14:ligatures w14:val="none"/>
    </w:rPr>
  </w:style>
  <w:style w:type="paragraph" w:styleId="Odstavecseseznamem">
    <w:name w:val="List Paragraph"/>
    <w:basedOn w:val="Normln"/>
    <w:uiPriority w:val="34"/>
    <w:qFormat/>
    <w:rsid w:val="00664279"/>
    <w:pPr>
      <w:ind w:left="720"/>
      <w:contextualSpacing/>
    </w:pPr>
  </w:style>
  <w:style w:type="paragraph" w:styleId="Zkladntextodsazen">
    <w:name w:val="Body Text Indent"/>
    <w:basedOn w:val="Normln"/>
    <w:link w:val="ZkladntextodsazenChar"/>
    <w:rsid w:val="00664279"/>
    <w:pPr>
      <w:spacing w:after="120"/>
      <w:ind w:left="283"/>
    </w:pPr>
  </w:style>
  <w:style w:type="character" w:customStyle="1" w:styleId="ZkladntextodsazenChar">
    <w:name w:val="Základní text odsazený Char"/>
    <w:basedOn w:val="Standardnpsmoodstavce"/>
    <w:link w:val="Zkladntextodsazen"/>
    <w:rsid w:val="00664279"/>
    <w:rPr>
      <w:rFonts w:ascii="Times New Roman" w:eastAsia="Lucida Sans Unicode" w:hAnsi="Times New Roman" w:cs="Times New Roman"/>
      <w:kern w:val="0"/>
      <w:sz w:val="24"/>
      <w:szCs w:val="24"/>
      <w:lang w:eastAsia="cs-CZ"/>
      <w14:ligatures w14:val="none"/>
    </w:rPr>
  </w:style>
  <w:style w:type="paragraph" w:styleId="Zkladntext2">
    <w:name w:val="Body Text 2"/>
    <w:basedOn w:val="Normln"/>
    <w:link w:val="Zkladntext2Char"/>
    <w:rsid w:val="00664279"/>
    <w:pPr>
      <w:spacing w:after="120" w:line="480" w:lineRule="auto"/>
    </w:pPr>
  </w:style>
  <w:style w:type="character" w:customStyle="1" w:styleId="Zkladntext2Char">
    <w:name w:val="Základní text 2 Char"/>
    <w:basedOn w:val="Standardnpsmoodstavce"/>
    <w:link w:val="Zkladntext2"/>
    <w:rsid w:val="00664279"/>
    <w:rPr>
      <w:rFonts w:ascii="Times New Roman" w:eastAsia="Lucida Sans Unicode" w:hAnsi="Times New Roman" w:cs="Times New Roman"/>
      <w:kern w:val="0"/>
      <w:sz w:val="24"/>
      <w:szCs w:val="24"/>
      <w:lang w:eastAsia="cs-CZ"/>
      <w14:ligatures w14:val="none"/>
    </w:rPr>
  </w:style>
  <w:style w:type="paragraph" w:customStyle="1" w:styleId="Import16">
    <w:name w:val="Import 16"/>
    <w:basedOn w:val="Normln"/>
    <w:rsid w:val="00664279"/>
    <w:pPr>
      <w:widowControl/>
      <w:tabs>
        <w:tab w:val="left" w:pos="3888"/>
      </w:tabs>
      <w:spacing w:line="412" w:lineRule="auto"/>
      <w:ind w:left="864"/>
    </w:pPr>
    <w:rPr>
      <w:rFonts w:ascii="Courier New" w:eastAsia="Times New Roman" w:hAnsi="Courier New"/>
      <w:szCs w:val="20"/>
      <w:lang w:eastAsia="ar-SA"/>
    </w:rPr>
  </w:style>
  <w:style w:type="paragraph" w:customStyle="1" w:styleId="Standard">
    <w:name w:val="Standard"/>
    <w:qFormat/>
    <w:rsid w:val="00664279"/>
    <w:pPr>
      <w:suppressAutoHyphens/>
      <w:autoSpaceDN w:val="0"/>
      <w:spacing w:after="200" w:line="276" w:lineRule="auto"/>
      <w:textAlignment w:val="baseline"/>
    </w:pPr>
    <w:rPr>
      <w:rFonts w:ascii="Calibri" w:eastAsia="SimSun" w:hAnsi="Calibri" w:cs="Calibri"/>
      <w:kern w:val="3"/>
      <w14:ligatures w14:val="none"/>
    </w:rPr>
  </w:style>
  <w:style w:type="paragraph" w:styleId="Bezmezer">
    <w:name w:val="No Spacing"/>
    <w:link w:val="BezmezerChar"/>
    <w:uiPriority w:val="1"/>
    <w:qFormat/>
    <w:rsid w:val="00664279"/>
    <w:pPr>
      <w:spacing w:after="0" w:line="240" w:lineRule="auto"/>
    </w:pPr>
    <w:rPr>
      <w:rFonts w:ascii="Calibri" w:eastAsia="Times New Roman" w:hAnsi="Calibri" w:cs="Times New Roman"/>
      <w:kern w:val="0"/>
      <w14:ligatures w14:val="none"/>
    </w:rPr>
  </w:style>
  <w:style w:type="character" w:customStyle="1" w:styleId="BezmezerChar">
    <w:name w:val="Bez mezer Char"/>
    <w:link w:val="Bezmezer"/>
    <w:uiPriority w:val="1"/>
    <w:rsid w:val="00664279"/>
    <w:rPr>
      <w:rFonts w:ascii="Calibri" w:eastAsia="Times New Roman" w:hAnsi="Calibri" w:cs="Times New Roman"/>
      <w:kern w:val="0"/>
      <w14:ligatures w14:val="none"/>
    </w:rPr>
  </w:style>
  <w:style w:type="character" w:styleId="Sledovanodkaz">
    <w:name w:val="FollowedHyperlink"/>
    <w:basedOn w:val="Standardnpsmoodstavce"/>
    <w:uiPriority w:val="99"/>
    <w:semiHidden/>
    <w:unhideWhenUsed/>
    <w:rsid w:val="00664279"/>
    <w:rPr>
      <w:color w:val="954F72" w:themeColor="followedHyperlink"/>
      <w:u w:val="single"/>
    </w:rPr>
  </w:style>
  <w:style w:type="paragraph" w:customStyle="1" w:styleId="Obyejn">
    <w:name w:val="Obyčejný"/>
    <w:basedOn w:val="Normln"/>
    <w:rsid w:val="00152DB0"/>
    <w:pPr>
      <w:widowControl/>
      <w:suppressAutoHyphens w:val="0"/>
      <w:jc w:val="both"/>
    </w:pPr>
    <w:rPr>
      <w:rFonts w:ascii="Arial" w:eastAsia="Times New Roman"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238029">
      <w:bodyDiv w:val="1"/>
      <w:marLeft w:val="0"/>
      <w:marRight w:val="0"/>
      <w:marTop w:val="0"/>
      <w:marBottom w:val="0"/>
      <w:divBdr>
        <w:top w:val="none" w:sz="0" w:space="0" w:color="auto"/>
        <w:left w:val="none" w:sz="0" w:space="0" w:color="auto"/>
        <w:bottom w:val="none" w:sz="0" w:space="0" w:color="auto"/>
        <w:right w:val="none" w:sz="0" w:space="0" w:color="auto"/>
      </w:divBdr>
    </w:div>
    <w:div w:id="835270483">
      <w:bodyDiv w:val="1"/>
      <w:marLeft w:val="0"/>
      <w:marRight w:val="0"/>
      <w:marTop w:val="0"/>
      <w:marBottom w:val="0"/>
      <w:divBdr>
        <w:top w:val="none" w:sz="0" w:space="0" w:color="auto"/>
        <w:left w:val="none" w:sz="0" w:space="0" w:color="auto"/>
        <w:bottom w:val="none" w:sz="0" w:space="0" w:color="auto"/>
        <w:right w:val="none" w:sz="0" w:space="0" w:color="auto"/>
      </w:divBdr>
    </w:div>
    <w:div w:id="1040932400">
      <w:bodyDiv w:val="1"/>
      <w:marLeft w:val="0"/>
      <w:marRight w:val="0"/>
      <w:marTop w:val="0"/>
      <w:marBottom w:val="0"/>
      <w:divBdr>
        <w:top w:val="none" w:sz="0" w:space="0" w:color="auto"/>
        <w:left w:val="none" w:sz="0" w:space="0" w:color="auto"/>
        <w:bottom w:val="none" w:sz="0" w:space="0" w:color="auto"/>
        <w:right w:val="none" w:sz="0" w:space="0" w:color="auto"/>
      </w:divBdr>
    </w:div>
    <w:div w:id="1088042671">
      <w:bodyDiv w:val="1"/>
      <w:marLeft w:val="0"/>
      <w:marRight w:val="0"/>
      <w:marTop w:val="0"/>
      <w:marBottom w:val="0"/>
      <w:divBdr>
        <w:top w:val="none" w:sz="0" w:space="0" w:color="auto"/>
        <w:left w:val="none" w:sz="0" w:space="0" w:color="auto"/>
        <w:bottom w:val="none" w:sz="0" w:space="0" w:color="auto"/>
        <w:right w:val="none" w:sz="0" w:space="0" w:color="auto"/>
      </w:divBdr>
    </w:div>
    <w:div w:id="1276209581">
      <w:bodyDiv w:val="1"/>
      <w:marLeft w:val="0"/>
      <w:marRight w:val="0"/>
      <w:marTop w:val="0"/>
      <w:marBottom w:val="0"/>
      <w:divBdr>
        <w:top w:val="none" w:sz="0" w:space="0" w:color="auto"/>
        <w:left w:val="none" w:sz="0" w:space="0" w:color="auto"/>
        <w:bottom w:val="none" w:sz="0" w:space="0" w:color="auto"/>
        <w:right w:val="none" w:sz="0" w:space="0" w:color="auto"/>
      </w:divBdr>
    </w:div>
    <w:div w:id="1314526194">
      <w:bodyDiv w:val="1"/>
      <w:marLeft w:val="0"/>
      <w:marRight w:val="0"/>
      <w:marTop w:val="0"/>
      <w:marBottom w:val="0"/>
      <w:divBdr>
        <w:top w:val="none" w:sz="0" w:space="0" w:color="auto"/>
        <w:left w:val="none" w:sz="0" w:space="0" w:color="auto"/>
        <w:bottom w:val="none" w:sz="0" w:space="0" w:color="auto"/>
        <w:right w:val="none" w:sz="0" w:space="0" w:color="auto"/>
      </w:divBdr>
    </w:div>
    <w:div w:id="1644919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434B51E7B0D5E49B69185CEF03EC48E" ma:contentTypeVersion="20" ma:contentTypeDescription="Vytvoří nový dokument" ma:contentTypeScope="" ma:versionID="d036e85f8febcbf6b38140615f4093b4">
  <xsd:schema xmlns:xsd="http://www.w3.org/2001/XMLSchema" xmlns:xs="http://www.w3.org/2001/XMLSchema" xmlns:p="http://schemas.microsoft.com/office/2006/metadata/properties" xmlns:ns2="7fb0215d-5a29-4068-b9b2-30a237f24f13" xmlns:ns3="26b7fe97-6423-4cf9-ad56-9f8a47dc0d62" targetNamespace="http://schemas.microsoft.com/office/2006/metadata/properties" ma:root="true" ma:fieldsID="95c7384208be02818691a65aeffc79fe" ns2:_="" ns3:_="">
    <xsd:import namespace="7fb0215d-5a29-4068-b9b2-30a237f24f13"/>
    <xsd:import namespace="26b7fe97-6423-4cf9-ad56-9f8a47dc0d6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2:TaxCatchAll" minOccurs="0"/>
                <xsd:element ref="ns3:lcf76f155ced4ddcb4097134ff3c332f" minOccurs="0"/>
                <xsd:element ref="ns3:MediaServiceSearchPropertie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b0215d-5a29-4068-b9b2-30a237f24f13" elementFormDefault="qualified">
    <xsd:import namespace="http://schemas.microsoft.com/office/2006/documentManagement/types"/>
    <xsd:import namespace="http://schemas.microsoft.com/office/infopath/2007/PartnerControls"/>
    <xsd:element name="SharedWithUsers" ma:index="8" nillable="true" ma:displayName="Sdílí se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description="" ma:internalName="SharedWithDetails" ma:readOnly="true">
      <xsd:simpleType>
        <xsd:restriction base="dms:Note">
          <xsd:maxLength value="255"/>
        </xsd:restriction>
      </xsd:simpleType>
    </xsd:element>
    <xsd:element name="TaxCatchAll" ma:index="20" nillable="true" ma:displayName="Taxonomy Catch All Column" ma:hidden="true" ma:list="{69cd0bdf-5a91-4af3-889a-ddb77a1940c8}" ma:internalName="TaxCatchAll" ma:showField="CatchAllData" ma:web="7fb0215d-5a29-4068-b9b2-30a237f24f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6b7fe97-6423-4cf9-ad56-9f8a47dc0d6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c5397e3d-9592-4451-a5ba-649bd6718667"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6b7fe97-6423-4cf9-ad56-9f8a47dc0d62">
      <Terms xmlns="http://schemas.microsoft.com/office/infopath/2007/PartnerControls"/>
    </lcf76f155ced4ddcb4097134ff3c332f>
    <TaxCatchAll xmlns="7fb0215d-5a29-4068-b9b2-30a237f24f13" xsi:nil="true"/>
  </documentManagement>
</p:properties>
</file>

<file path=customXml/itemProps1.xml><?xml version="1.0" encoding="utf-8"?>
<ds:datastoreItem xmlns:ds="http://schemas.openxmlformats.org/officeDocument/2006/customXml" ds:itemID="{56576477-382B-4212-9C77-F89C23B4C569}"/>
</file>

<file path=customXml/itemProps2.xml><?xml version="1.0" encoding="utf-8"?>
<ds:datastoreItem xmlns:ds="http://schemas.openxmlformats.org/officeDocument/2006/customXml" ds:itemID="{906CCC30-C421-4241-B518-F7707C403AE8}"/>
</file>

<file path=customXml/itemProps3.xml><?xml version="1.0" encoding="utf-8"?>
<ds:datastoreItem xmlns:ds="http://schemas.openxmlformats.org/officeDocument/2006/customXml" ds:itemID="{0E29D671-D6B7-4F3D-88E7-C570C3C920EA}"/>
</file>

<file path=docProps/app.xml><?xml version="1.0" encoding="utf-8"?>
<Properties xmlns="http://schemas.openxmlformats.org/officeDocument/2006/extended-properties" xmlns:vt="http://schemas.openxmlformats.org/officeDocument/2006/docPropsVTypes">
  <Template>Normal.dotm</Template>
  <TotalTime>854</TotalTime>
  <Pages>11</Pages>
  <Words>6018</Words>
  <Characters>35508</Characters>
  <Application>Microsoft Office Word</Application>
  <DocSecurity>0</DocSecurity>
  <Lines>295</Lines>
  <Paragraphs>82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 Mikyska</dc:creator>
  <cp:keywords/>
  <dc:description/>
  <cp:lastModifiedBy>Josef Mikyska</cp:lastModifiedBy>
  <cp:revision>22</cp:revision>
  <cp:lastPrinted>2025-01-27T08:00:00Z</cp:lastPrinted>
  <dcterms:created xsi:type="dcterms:W3CDTF">2024-11-03T09:30:00Z</dcterms:created>
  <dcterms:modified xsi:type="dcterms:W3CDTF">2025-04-30T13:52:00Z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0x010100F434B51E7B0D5E49B69185CEF03EC48E</vt:lpwstr>
  </property>
</Properties>
</file>